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B5129" w:rsidRPr="00BB5129" w:rsidRDefault="00BB5129" w:rsidP="00BB5129">
      <w:pPr>
        <w:spacing w:after="0" w:line="240" w:lineRule="auto"/>
        <w:rPr>
          <w:sz w:val="2"/>
          <w:szCs w:val="2"/>
        </w:rPr>
      </w:pPr>
    </w:p>
    <w:tbl>
      <w:tblPr>
        <w:tblStyle w:val="Tabellrutnt"/>
        <w:tblpPr w:leftFromText="142" w:rightFromText="142" w:vertAnchor="page" w:horzAnchor="page" w:tblpX="1532" w:tblpY="1872"/>
        <w:tblW w:w="7232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20"/>
        <w:gridCol w:w="3933"/>
      </w:tblGrid>
      <w:tr w:rsidR="001666A1" w:rsidRPr="00CB07EC" w:rsidTr="00206DAA">
        <w:trPr>
          <w:trHeight w:hRule="exact" w:val="822"/>
        </w:trPr>
        <w:tc>
          <w:tcPr>
            <w:tcW w:w="5320" w:type="dxa"/>
          </w:tcPr>
          <w:bookmarkStart w:id="0" w:name="_Toc509563438" w:displacedByCustomXml="next"/>
          <w:sdt>
            <w:sdtPr>
              <w:alias w:val="Handläggare"/>
              <w:tag w:val="cntHandläggare/2Col"/>
              <w:id w:val="1822623156"/>
              <w:placeholder>
                <w:docPart w:val="BFED09536F1544A4A5AD794447717AEA"/>
              </w:placeholder>
            </w:sdtPr>
            <w:sdtEndPr/>
            <w:sdtContent>
              <w:p w:rsidR="001666A1" w:rsidRPr="00CB07EC" w:rsidRDefault="0002389F" w:rsidP="00206DAA">
                <w:r>
                  <w:t>Jerker MOSTRÖM</w:t>
                </w:r>
              </w:p>
            </w:sdtContent>
          </w:sdt>
          <w:sdt>
            <w:sdtPr>
              <w:alias w:val="Avdelning"/>
              <w:tag w:val="cntAvdelning/2Col"/>
              <w:id w:val="-431742223"/>
              <w:placeholder>
                <w:docPart w:val="603B4D7E65984E109A448898006F9C09"/>
              </w:placeholder>
            </w:sdtPr>
            <w:sdtEndPr/>
            <w:sdtContent>
              <w:p w:rsidR="001666A1" w:rsidRDefault="0002389F" w:rsidP="00206DAA">
                <w:proofErr w:type="spellStart"/>
                <w:r>
                  <w:t>Statistics</w:t>
                </w:r>
                <w:proofErr w:type="spellEnd"/>
                <w:r>
                  <w:t xml:space="preserve"> Sweden</w:t>
                </w:r>
              </w:p>
            </w:sdtContent>
          </w:sdt>
          <w:p w:rsidR="001666A1" w:rsidRPr="00CB07EC" w:rsidRDefault="001666A1" w:rsidP="00206DAA"/>
        </w:tc>
        <w:tc>
          <w:tcPr>
            <w:tcW w:w="3933" w:type="dxa"/>
          </w:tcPr>
          <w:p w:rsidR="001666A1" w:rsidRPr="00CB07EC" w:rsidRDefault="001666A1" w:rsidP="00206DAA"/>
        </w:tc>
      </w:tr>
    </w:tbl>
    <w:p w:rsidR="00CE776A" w:rsidRDefault="00641AA5" w:rsidP="005920DB">
      <w:pPr>
        <w:pStyle w:val="Rubrik1"/>
      </w:pPr>
      <w:bookmarkStart w:id="1" w:name="bkmStart"/>
      <w:bookmarkEnd w:id="0"/>
      <w:proofErr w:type="spellStart"/>
      <w:r>
        <w:t>S</w:t>
      </w:r>
      <w:bookmarkEnd w:id="1"/>
      <w:r w:rsidR="005D39F0">
        <w:t>tatistics</w:t>
      </w:r>
      <w:proofErr w:type="spellEnd"/>
      <w:r w:rsidR="005D39F0">
        <w:t xml:space="preserve"> as a s</w:t>
      </w:r>
      <w:r>
        <w:t>ervice</w:t>
      </w:r>
    </w:p>
    <w:p w:rsidR="00641AA5" w:rsidRDefault="00641AA5" w:rsidP="00641AA5">
      <w:pPr>
        <w:rPr>
          <w:lang w:val="en-GB"/>
        </w:rPr>
      </w:pPr>
      <w:r w:rsidRPr="00641AA5">
        <w:rPr>
          <w:lang w:val="en-GB"/>
        </w:rPr>
        <w:t>T</w:t>
      </w:r>
      <w:r>
        <w:rPr>
          <w:lang w:val="en-GB"/>
        </w:rPr>
        <w:t xml:space="preserve">he GEOSTAT 3 project recently proposed </w:t>
      </w:r>
      <w:bookmarkStart w:id="2" w:name="_GoBack"/>
      <w:bookmarkEnd w:id="2"/>
      <w:r>
        <w:rPr>
          <w:lang w:val="en-GB"/>
        </w:rPr>
        <w:t>in its Implementation Guide for the Global Statistical Geospatial Framework in Europe that “</w:t>
      </w:r>
      <w:r w:rsidRPr="00641AA5">
        <w:rPr>
          <w:lang w:val="en-GB"/>
        </w:rPr>
        <w:t>NSIs and Eurostat should work together to develop concepts for 'Statistics as a service' including collection of good practice and proof of concepts for solutions</w:t>
      </w:r>
      <w:r>
        <w:rPr>
          <w:lang w:val="en-GB"/>
        </w:rPr>
        <w:t>”</w:t>
      </w:r>
      <w:r>
        <w:rPr>
          <w:rStyle w:val="Fotnotsreferens"/>
          <w:lang w:val="en-GB"/>
        </w:rPr>
        <w:footnoteReference w:id="1"/>
      </w:r>
      <w:r w:rsidRPr="00641AA5">
        <w:rPr>
          <w:lang w:val="en-GB"/>
        </w:rPr>
        <w:t>.</w:t>
      </w:r>
      <w:r w:rsidR="00493757">
        <w:rPr>
          <w:lang w:val="en-GB"/>
        </w:rPr>
        <w:t xml:space="preserve"> </w:t>
      </w:r>
      <w:r>
        <w:rPr>
          <w:lang w:val="en-GB"/>
        </w:rPr>
        <w:t xml:space="preserve">'Statistics as a service' </w:t>
      </w:r>
      <w:r w:rsidRPr="00641AA5">
        <w:rPr>
          <w:lang w:val="en-GB"/>
        </w:rPr>
        <w:t>means that users could request services from NSIs or Eurostat and e.g. demand spatial aggregations</w:t>
      </w:r>
      <w:r>
        <w:rPr>
          <w:lang w:val="en-GB"/>
        </w:rPr>
        <w:t xml:space="preserve"> and thematic content according to their spatial, </w:t>
      </w:r>
      <w:r w:rsidRPr="00641AA5">
        <w:rPr>
          <w:lang w:val="en-GB"/>
        </w:rPr>
        <w:t xml:space="preserve">temporal </w:t>
      </w:r>
      <w:r>
        <w:rPr>
          <w:lang w:val="en-GB"/>
        </w:rPr>
        <w:t xml:space="preserve">and thematic </w:t>
      </w:r>
      <w:r w:rsidRPr="00641AA5">
        <w:rPr>
          <w:lang w:val="en-GB"/>
        </w:rPr>
        <w:t>requirements.</w:t>
      </w:r>
      <w:r w:rsidR="00097162">
        <w:rPr>
          <w:lang w:val="en-GB"/>
        </w:rPr>
        <w:t xml:space="preserve"> </w:t>
      </w:r>
    </w:p>
    <w:p w:rsidR="005D39F0" w:rsidRDefault="005D39F0" w:rsidP="00641AA5">
      <w:pPr>
        <w:rPr>
          <w:lang w:val="en-GB"/>
        </w:rPr>
      </w:pPr>
      <w:r>
        <w:rPr>
          <w:lang w:val="en-GB"/>
        </w:rPr>
        <w:t xml:space="preserve">For a number of years, Statistics Sweden has provided a </w:t>
      </w:r>
      <w:r w:rsidR="003873FA">
        <w:rPr>
          <w:lang w:val="en-GB"/>
        </w:rPr>
        <w:t>chargeable</w:t>
      </w:r>
      <w:r>
        <w:rPr>
          <w:lang w:val="en-GB"/>
        </w:rPr>
        <w:t xml:space="preserve"> service called “data-on-the-map”. This service allows users to submit a coordinate or an address </w:t>
      </w:r>
      <w:r w:rsidR="0002389F">
        <w:rPr>
          <w:lang w:val="en-GB"/>
        </w:rPr>
        <w:t>(</w:t>
      </w:r>
      <w:r>
        <w:rPr>
          <w:lang w:val="en-GB"/>
        </w:rPr>
        <w:t>with a defined perimeter</w:t>
      </w:r>
      <w:r w:rsidR="0002389F">
        <w:rPr>
          <w:lang w:val="en-GB"/>
        </w:rPr>
        <w:t>)</w:t>
      </w:r>
      <w:r>
        <w:rPr>
          <w:lang w:val="en-GB"/>
        </w:rPr>
        <w:t xml:space="preserve"> or a user-defined area </w:t>
      </w:r>
      <w:r w:rsidR="0002389F">
        <w:rPr>
          <w:lang w:val="en-GB"/>
        </w:rPr>
        <w:t xml:space="preserve">(polygon) </w:t>
      </w:r>
      <w:r w:rsidR="00E9239F">
        <w:rPr>
          <w:lang w:val="en-GB"/>
        </w:rPr>
        <w:t xml:space="preserve">of interest </w:t>
      </w:r>
      <w:r>
        <w:rPr>
          <w:lang w:val="en-GB"/>
        </w:rPr>
        <w:t xml:space="preserve">for which they want to retrieve statistical information. The request </w:t>
      </w:r>
      <w:proofErr w:type="gramStart"/>
      <w:r>
        <w:rPr>
          <w:lang w:val="en-GB"/>
        </w:rPr>
        <w:t>is passed</w:t>
      </w:r>
      <w:proofErr w:type="gramEnd"/>
      <w:r w:rsidR="00E9239F">
        <w:rPr>
          <w:lang w:val="en-GB"/>
        </w:rPr>
        <w:t xml:space="preserve"> as a query</w:t>
      </w:r>
      <w:r>
        <w:rPr>
          <w:lang w:val="en-GB"/>
        </w:rPr>
        <w:t xml:space="preserve"> to a spatial database </w:t>
      </w:r>
      <w:r w:rsidR="00E9239F">
        <w:rPr>
          <w:lang w:val="en-GB"/>
        </w:rPr>
        <w:t xml:space="preserve">with links to </w:t>
      </w:r>
      <w:r w:rsidR="0074688F">
        <w:rPr>
          <w:lang w:val="en-GB"/>
        </w:rPr>
        <w:t xml:space="preserve">layers of </w:t>
      </w:r>
      <w:r w:rsidR="00E9239F">
        <w:rPr>
          <w:lang w:val="en-GB"/>
        </w:rPr>
        <w:t xml:space="preserve">unit record data. </w:t>
      </w:r>
      <w:r>
        <w:rPr>
          <w:lang w:val="en-GB"/>
        </w:rPr>
        <w:t xml:space="preserve">The </w:t>
      </w:r>
      <w:r w:rsidR="00E9239F">
        <w:rPr>
          <w:lang w:val="en-GB"/>
        </w:rPr>
        <w:t>output</w:t>
      </w:r>
      <w:r w:rsidR="00E36DDC">
        <w:rPr>
          <w:lang w:val="en-GB"/>
        </w:rPr>
        <w:t xml:space="preserve"> is a standard</w:t>
      </w:r>
      <w:r>
        <w:rPr>
          <w:lang w:val="en-GB"/>
        </w:rPr>
        <w:t xml:space="preserve"> report </w:t>
      </w:r>
      <w:r w:rsidR="00E9239F">
        <w:rPr>
          <w:lang w:val="en-GB"/>
        </w:rPr>
        <w:t xml:space="preserve">with a number of tables, maps and charts populated by data on population characteristics, incomes, level of education etc. The service </w:t>
      </w:r>
      <w:r w:rsidR="00E36DDC">
        <w:rPr>
          <w:lang w:val="en-GB"/>
        </w:rPr>
        <w:t>has been quite</w:t>
      </w:r>
      <w:r w:rsidR="00E9239F">
        <w:rPr>
          <w:lang w:val="en-GB"/>
        </w:rPr>
        <w:t xml:space="preserve"> popular among retail companies, banks</w:t>
      </w:r>
      <w:r w:rsidR="00E36DDC">
        <w:rPr>
          <w:lang w:val="en-GB"/>
        </w:rPr>
        <w:t xml:space="preserve"> and</w:t>
      </w:r>
      <w:r w:rsidR="005B486E">
        <w:rPr>
          <w:lang w:val="en-GB"/>
        </w:rPr>
        <w:t xml:space="preserve"> insurance companies </w:t>
      </w:r>
      <w:proofErr w:type="spellStart"/>
      <w:r w:rsidR="005B486E">
        <w:rPr>
          <w:lang w:val="en-GB"/>
        </w:rPr>
        <w:t>etc</w:t>
      </w:r>
      <w:proofErr w:type="spellEnd"/>
      <w:r w:rsidR="005B486E">
        <w:rPr>
          <w:lang w:val="en-GB"/>
        </w:rPr>
        <w:t xml:space="preserve"> </w:t>
      </w:r>
      <w:proofErr w:type="gramStart"/>
      <w:r w:rsidR="005B486E">
        <w:rPr>
          <w:lang w:val="en-GB"/>
        </w:rPr>
        <w:t>but also</w:t>
      </w:r>
      <w:proofErr w:type="gramEnd"/>
      <w:r w:rsidR="005B486E">
        <w:rPr>
          <w:lang w:val="en-GB"/>
        </w:rPr>
        <w:t xml:space="preserve"> among community groups </w:t>
      </w:r>
      <w:r w:rsidR="002C2C7A">
        <w:rPr>
          <w:lang w:val="en-GB"/>
        </w:rPr>
        <w:t>looking for statistical data on their local socio-economic environment.</w:t>
      </w:r>
    </w:p>
    <w:p w:rsidR="00FC1B72" w:rsidRDefault="00E9239F" w:rsidP="00641AA5">
      <w:pPr>
        <w:rPr>
          <w:lang w:val="en-GB"/>
        </w:rPr>
      </w:pPr>
      <w:r>
        <w:rPr>
          <w:lang w:val="en-GB"/>
        </w:rPr>
        <w:t xml:space="preserve">Currently, the technical setup allows only </w:t>
      </w:r>
      <w:r w:rsidR="001F605A">
        <w:rPr>
          <w:lang w:val="en-GB"/>
        </w:rPr>
        <w:t xml:space="preserve">internal use, e.g. </w:t>
      </w:r>
      <w:r>
        <w:rPr>
          <w:lang w:val="en-GB"/>
        </w:rPr>
        <w:t xml:space="preserve">staff </w:t>
      </w:r>
      <w:r w:rsidR="001F605A">
        <w:rPr>
          <w:lang w:val="en-GB"/>
        </w:rPr>
        <w:t xml:space="preserve">from Statistics Sweden need to </w:t>
      </w:r>
      <w:r w:rsidR="00140579">
        <w:rPr>
          <w:lang w:val="en-GB"/>
        </w:rPr>
        <w:t>execute the</w:t>
      </w:r>
      <w:r w:rsidR="001F605A">
        <w:rPr>
          <w:lang w:val="en-GB"/>
        </w:rPr>
        <w:t xml:space="preserve"> request </w:t>
      </w:r>
      <w:r w:rsidR="000026C5">
        <w:rPr>
          <w:lang w:val="en-GB"/>
        </w:rPr>
        <w:t xml:space="preserve">from users, </w:t>
      </w:r>
      <w:r w:rsidR="001F605A">
        <w:rPr>
          <w:lang w:val="en-GB"/>
        </w:rPr>
        <w:t xml:space="preserve">operate </w:t>
      </w:r>
      <w:r w:rsidR="000026C5">
        <w:rPr>
          <w:lang w:val="en-GB"/>
        </w:rPr>
        <w:t>the tool and deliver the report</w:t>
      </w:r>
      <w:r w:rsidR="001A51B0">
        <w:rPr>
          <w:lang w:val="en-GB"/>
        </w:rPr>
        <w:t xml:space="preserve"> manually</w:t>
      </w:r>
      <w:r w:rsidR="000026C5">
        <w:rPr>
          <w:lang w:val="en-GB"/>
        </w:rPr>
        <w:t xml:space="preserve">. </w:t>
      </w:r>
      <w:r w:rsidR="00FC1B72">
        <w:rPr>
          <w:lang w:val="en-GB"/>
        </w:rPr>
        <w:t>In addition, the use</w:t>
      </w:r>
      <w:r w:rsidR="00282EBA">
        <w:rPr>
          <w:lang w:val="en-GB"/>
        </w:rPr>
        <w:t xml:space="preserve">rs have to pay for the service, which </w:t>
      </w:r>
      <w:r w:rsidR="00422357">
        <w:rPr>
          <w:lang w:val="en-GB"/>
        </w:rPr>
        <w:t xml:space="preserve">is a strain for </w:t>
      </w:r>
      <w:r w:rsidR="004C46B9">
        <w:rPr>
          <w:lang w:val="en-GB"/>
        </w:rPr>
        <w:t>non-commercial or non-professional users.</w:t>
      </w:r>
    </w:p>
    <w:p w:rsidR="00E9239F" w:rsidRDefault="005F76A7" w:rsidP="00641AA5">
      <w:pPr>
        <w:rPr>
          <w:lang w:val="en-GB"/>
        </w:rPr>
      </w:pPr>
      <w:r>
        <w:rPr>
          <w:lang w:val="en-GB"/>
        </w:rPr>
        <w:t xml:space="preserve">However, as part </w:t>
      </w:r>
      <w:r w:rsidR="00C80A9E">
        <w:rPr>
          <w:lang w:val="en-GB"/>
        </w:rPr>
        <w:t xml:space="preserve">of a new </w:t>
      </w:r>
      <w:r>
        <w:rPr>
          <w:lang w:val="en-GB"/>
        </w:rPr>
        <w:t xml:space="preserve">open data </w:t>
      </w:r>
      <w:r w:rsidR="00C80A9E">
        <w:rPr>
          <w:lang w:val="en-GB"/>
        </w:rPr>
        <w:t>policy</w:t>
      </w:r>
      <w:r w:rsidR="009B0A33">
        <w:rPr>
          <w:lang w:val="en-GB"/>
        </w:rPr>
        <w:t xml:space="preserve"> programme</w:t>
      </w:r>
      <w:r w:rsidR="00C80A9E">
        <w:rPr>
          <w:lang w:val="en-GB"/>
        </w:rPr>
        <w:t xml:space="preserve">, Statistics Sweden </w:t>
      </w:r>
      <w:r w:rsidR="00901E16">
        <w:rPr>
          <w:lang w:val="en-GB"/>
        </w:rPr>
        <w:t xml:space="preserve">is now </w:t>
      </w:r>
      <w:r w:rsidR="001A51B0">
        <w:rPr>
          <w:lang w:val="en-GB"/>
        </w:rPr>
        <w:t>investigating the prospects of</w:t>
      </w:r>
      <w:r w:rsidR="00FC1B72">
        <w:rPr>
          <w:lang w:val="en-GB"/>
        </w:rPr>
        <w:t xml:space="preserve"> launching this service </w:t>
      </w:r>
      <w:r w:rsidR="00F45638">
        <w:rPr>
          <w:lang w:val="en-GB"/>
        </w:rPr>
        <w:t>as an open web service</w:t>
      </w:r>
      <w:r w:rsidR="007C78F2">
        <w:rPr>
          <w:lang w:val="en-GB"/>
        </w:rPr>
        <w:t xml:space="preserve"> </w:t>
      </w:r>
      <w:r w:rsidR="00811434">
        <w:rPr>
          <w:lang w:val="en-GB"/>
        </w:rPr>
        <w:t>free of charge</w:t>
      </w:r>
      <w:r w:rsidR="007C78F2">
        <w:rPr>
          <w:lang w:val="en-GB"/>
        </w:rPr>
        <w:t xml:space="preserve">. </w:t>
      </w:r>
      <w:r w:rsidR="00F45638">
        <w:rPr>
          <w:lang w:val="en-GB"/>
        </w:rPr>
        <w:t>The goal is an easy-to-</w:t>
      </w:r>
      <w:r w:rsidR="009966BA">
        <w:rPr>
          <w:lang w:val="en-GB"/>
        </w:rPr>
        <w:t xml:space="preserve">use online tool where users can define statistical variables, </w:t>
      </w:r>
      <w:r w:rsidR="003873FA">
        <w:rPr>
          <w:lang w:val="en-GB"/>
        </w:rPr>
        <w:t xml:space="preserve">time and area of interest. </w:t>
      </w:r>
    </w:p>
    <w:p w:rsidR="00656128" w:rsidRDefault="009E0448" w:rsidP="00641AA5">
      <w:pPr>
        <w:rPr>
          <w:lang w:val="en-GB"/>
        </w:rPr>
      </w:pPr>
      <w:r>
        <w:rPr>
          <w:lang w:val="en-GB"/>
        </w:rPr>
        <w:t xml:space="preserve">The project needs to deal with </w:t>
      </w:r>
      <w:r w:rsidR="003A567B">
        <w:rPr>
          <w:lang w:val="en-GB"/>
        </w:rPr>
        <w:t>a number of</w:t>
      </w:r>
      <w:r w:rsidR="006A2DD9">
        <w:rPr>
          <w:lang w:val="en-GB"/>
        </w:rPr>
        <w:t xml:space="preserve"> challenges </w:t>
      </w:r>
      <w:r w:rsidR="009C71F9">
        <w:rPr>
          <w:lang w:val="en-GB"/>
        </w:rPr>
        <w:t>regarding privacy</w:t>
      </w:r>
      <w:r w:rsidR="00311EEE">
        <w:rPr>
          <w:lang w:val="en-GB"/>
        </w:rPr>
        <w:t>, dis</w:t>
      </w:r>
      <w:r w:rsidR="009C71F9">
        <w:rPr>
          <w:lang w:val="en-GB"/>
        </w:rPr>
        <w:t xml:space="preserve">closure </w:t>
      </w:r>
      <w:r w:rsidR="00E15685">
        <w:rPr>
          <w:lang w:val="en-GB"/>
        </w:rPr>
        <w:t xml:space="preserve">controls </w:t>
      </w:r>
      <w:r w:rsidR="00311EEE">
        <w:rPr>
          <w:lang w:val="en-GB"/>
        </w:rPr>
        <w:t>(</w:t>
      </w:r>
      <w:r w:rsidR="00E15685">
        <w:rPr>
          <w:lang w:val="en-GB"/>
        </w:rPr>
        <w:t xml:space="preserve">to avoid </w:t>
      </w:r>
      <w:r w:rsidR="00311EEE">
        <w:rPr>
          <w:lang w:val="en-GB"/>
        </w:rPr>
        <w:t xml:space="preserve">geographical differencing), data </w:t>
      </w:r>
      <w:r w:rsidR="009C71F9">
        <w:rPr>
          <w:lang w:val="en-GB"/>
        </w:rPr>
        <w:lastRenderedPageBreak/>
        <w:t>security</w:t>
      </w:r>
      <w:r w:rsidR="002D211E">
        <w:rPr>
          <w:lang w:val="en-GB"/>
        </w:rPr>
        <w:t xml:space="preserve">, </w:t>
      </w:r>
      <w:r w:rsidR="00311EEE">
        <w:rPr>
          <w:lang w:val="en-GB"/>
        </w:rPr>
        <w:t>performance</w:t>
      </w:r>
      <w:r w:rsidR="00D50B6C">
        <w:rPr>
          <w:lang w:val="en-GB"/>
        </w:rPr>
        <w:t xml:space="preserve"> </w:t>
      </w:r>
      <w:r w:rsidR="002D211E">
        <w:rPr>
          <w:lang w:val="en-GB"/>
        </w:rPr>
        <w:t xml:space="preserve">and </w:t>
      </w:r>
      <w:r w:rsidR="00A33D40">
        <w:rPr>
          <w:lang w:val="en-GB"/>
        </w:rPr>
        <w:t xml:space="preserve">design of the tool </w:t>
      </w:r>
      <w:r w:rsidR="002D211E">
        <w:rPr>
          <w:lang w:val="en-GB"/>
        </w:rPr>
        <w:t>interface</w:t>
      </w:r>
      <w:r w:rsidR="00D50B6C">
        <w:rPr>
          <w:lang w:val="en-GB"/>
        </w:rPr>
        <w:t>.</w:t>
      </w:r>
      <w:r w:rsidR="00BC73BC">
        <w:rPr>
          <w:lang w:val="en-GB"/>
        </w:rPr>
        <w:t xml:space="preserve"> </w:t>
      </w:r>
      <w:r w:rsidR="00CB0A6B">
        <w:rPr>
          <w:lang w:val="en-GB"/>
        </w:rPr>
        <w:t xml:space="preserve">A service like this also require </w:t>
      </w:r>
      <w:r w:rsidR="00B8569E">
        <w:rPr>
          <w:lang w:val="en-GB"/>
        </w:rPr>
        <w:t>effective linking mechanisms between geospatial data and statistical micro data.</w:t>
      </w:r>
    </w:p>
    <w:p w:rsidR="00097162" w:rsidRPr="00641AA5" w:rsidRDefault="002D211E" w:rsidP="00641AA5">
      <w:pPr>
        <w:rPr>
          <w:lang w:val="en-GB"/>
        </w:rPr>
      </w:pPr>
      <w:r>
        <w:rPr>
          <w:lang w:val="en-GB"/>
        </w:rPr>
        <w:t>I</w:t>
      </w:r>
      <w:r w:rsidR="00B3334E">
        <w:rPr>
          <w:lang w:val="en-GB"/>
        </w:rPr>
        <w:t>f</w:t>
      </w:r>
      <w:r>
        <w:rPr>
          <w:lang w:val="en-GB"/>
        </w:rPr>
        <w:t xml:space="preserve"> these </w:t>
      </w:r>
      <w:r w:rsidR="00B3334E">
        <w:rPr>
          <w:lang w:val="en-GB"/>
        </w:rPr>
        <w:t xml:space="preserve">challenges </w:t>
      </w:r>
      <w:r>
        <w:rPr>
          <w:lang w:val="en-GB"/>
        </w:rPr>
        <w:t xml:space="preserve">can be effectively </w:t>
      </w:r>
      <w:r w:rsidR="00BA31D2">
        <w:rPr>
          <w:lang w:val="en-GB"/>
        </w:rPr>
        <w:t xml:space="preserve">and safely </w:t>
      </w:r>
      <w:r w:rsidR="00B3334E">
        <w:rPr>
          <w:lang w:val="en-GB"/>
        </w:rPr>
        <w:t xml:space="preserve">resolved, </w:t>
      </w:r>
      <w:r w:rsidR="00493757">
        <w:rPr>
          <w:lang w:val="en-GB"/>
        </w:rPr>
        <w:t xml:space="preserve">we foresee that this service </w:t>
      </w:r>
      <w:r w:rsidR="002E0C26">
        <w:rPr>
          <w:lang w:val="en-GB"/>
        </w:rPr>
        <w:t xml:space="preserve">can become an important step towards </w:t>
      </w:r>
      <w:r w:rsidR="00DC751A">
        <w:rPr>
          <w:lang w:val="en-GB"/>
        </w:rPr>
        <w:t xml:space="preserve">a more user-oriented </w:t>
      </w:r>
      <w:r w:rsidR="0079476E">
        <w:rPr>
          <w:lang w:val="en-GB"/>
        </w:rPr>
        <w:t>interface between user and producer of statistics.</w:t>
      </w:r>
    </w:p>
    <w:sectPr w:rsidR="00097162" w:rsidRPr="00641AA5" w:rsidSect="008600A3">
      <w:headerReference w:type="default" r:id="rId8"/>
      <w:headerReference w:type="first" r:id="rId9"/>
      <w:footerReference w:type="first" r:id="rId10"/>
      <w:pgSz w:w="11906" w:h="16838"/>
      <w:pgMar w:top="2181" w:right="1085" w:bottom="1985" w:left="4424" w:header="811" w:footer="72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41AA5" w:rsidRDefault="00641AA5" w:rsidP="0005368C">
      <w:r>
        <w:separator/>
      </w:r>
    </w:p>
  </w:endnote>
  <w:endnote w:type="continuationSeparator" w:id="0">
    <w:p w:rsidR="00641AA5" w:rsidRDefault="00641AA5" w:rsidP="000536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T Serif">
    <w:panose1 w:val="020A0603040505020204"/>
    <w:charset w:val="00"/>
    <w:family w:val="roman"/>
    <w:pitch w:val="variable"/>
    <w:sig w:usb0="A00002EF" w:usb1="5000204B" w:usb2="00000000" w:usb3="00000000" w:csb0="00000097" w:csb1="00000000"/>
  </w:font>
  <w:font w:name="Roboto">
    <w:panose1 w:val="02000000000000000000"/>
    <w:charset w:val="00"/>
    <w:family w:val="auto"/>
    <w:pitch w:val="variable"/>
    <w:sig w:usb0="E00002EF" w:usb1="5000205B" w:usb2="0000002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ellrutnt"/>
      <w:tblW w:w="5177" w:type="pct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2477"/>
      <w:gridCol w:w="799"/>
      <w:gridCol w:w="1666"/>
      <w:gridCol w:w="1681"/>
    </w:tblGrid>
    <w:tr w:rsidR="00CA21CB" w:rsidRPr="00617BEA" w:rsidTr="008600A3">
      <w:tc>
        <w:tcPr>
          <w:tcW w:w="2477" w:type="dxa"/>
        </w:tcPr>
        <w:p w:rsidR="00CA21CB" w:rsidRPr="00F62946" w:rsidRDefault="00CA21CB" w:rsidP="00617BEA">
          <w:pPr>
            <w:pStyle w:val="Sidfot"/>
          </w:pPr>
        </w:p>
      </w:tc>
      <w:tc>
        <w:tcPr>
          <w:tcW w:w="799" w:type="dxa"/>
        </w:tcPr>
        <w:p w:rsidR="00CA21CB" w:rsidRPr="00617BEA" w:rsidRDefault="00CA21CB" w:rsidP="00617BEA">
          <w:pPr>
            <w:pStyle w:val="Sidfot"/>
            <w:rPr>
              <w:lang w:val="en-US"/>
            </w:rPr>
          </w:pPr>
        </w:p>
      </w:tc>
      <w:tc>
        <w:tcPr>
          <w:tcW w:w="1666" w:type="dxa"/>
        </w:tcPr>
        <w:p w:rsidR="00CA21CB" w:rsidRPr="00617BEA" w:rsidRDefault="00CA21CB" w:rsidP="00617BEA">
          <w:pPr>
            <w:pStyle w:val="Sidfot"/>
            <w:rPr>
              <w:lang w:val="en-US"/>
            </w:rPr>
          </w:pPr>
        </w:p>
      </w:tc>
      <w:tc>
        <w:tcPr>
          <w:tcW w:w="1681" w:type="dxa"/>
        </w:tcPr>
        <w:p w:rsidR="00CA21CB" w:rsidRPr="00617BEA" w:rsidRDefault="00CA21CB" w:rsidP="00617BEA">
          <w:pPr>
            <w:pStyle w:val="Sidfot"/>
            <w:rPr>
              <w:lang w:val="en-US"/>
            </w:rPr>
          </w:pPr>
        </w:p>
      </w:tc>
    </w:tr>
  </w:tbl>
  <w:p w:rsidR="00CA21CB" w:rsidRPr="000D7B94" w:rsidRDefault="00136DBA" w:rsidP="000D7B94">
    <w:pPr>
      <w:pStyle w:val="Sidfot"/>
      <w:rPr>
        <w:sz w:val="2"/>
        <w:szCs w:val="2"/>
      </w:rPr>
    </w:pPr>
    <w:r>
      <w:rPr>
        <w:noProof/>
        <w:lang w:eastAsia="sv-SE"/>
      </w:rPr>
      <w:drawing>
        <wp:anchor distT="0" distB="0" distL="114300" distR="114300" simplePos="0" relativeHeight="251659264" behindDoc="1" locked="1" layoutInCell="1" allowOverlap="1" wp14:anchorId="53E1D92B" wp14:editId="1A55366B">
          <wp:simplePos x="0" y="0"/>
          <wp:positionH relativeFrom="page">
            <wp:posOffset>727075</wp:posOffset>
          </wp:positionH>
          <wp:positionV relativeFrom="page">
            <wp:posOffset>9602470</wp:posOffset>
          </wp:positionV>
          <wp:extent cx="572400" cy="651600"/>
          <wp:effectExtent l="0" t="0" r="0" b="0"/>
          <wp:wrapNone/>
          <wp:docPr id="1" name="Bildobjekt 1" descr="SCB logotype. Bild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67" name="SCB_Logotyp_CRGB_Svart.e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2400" cy="651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41AA5" w:rsidRDefault="00641AA5" w:rsidP="0005368C">
      <w:r>
        <w:separator/>
      </w:r>
    </w:p>
  </w:footnote>
  <w:footnote w:type="continuationSeparator" w:id="0">
    <w:p w:rsidR="00641AA5" w:rsidRDefault="00641AA5" w:rsidP="0005368C">
      <w:r>
        <w:continuationSeparator/>
      </w:r>
    </w:p>
  </w:footnote>
  <w:footnote w:id="1">
    <w:p w:rsidR="00641AA5" w:rsidRPr="00641AA5" w:rsidRDefault="00641AA5">
      <w:pPr>
        <w:pStyle w:val="Fotnotstext"/>
        <w:rPr>
          <w:lang w:val="en-GB"/>
        </w:rPr>
      </w:pPr>
      <w:r>
        <w:rPr>
          <w:rStyle w:val="Fotnotsreferens"/>
        </w:rPr>
        <w:footnoteRef/>
      </w:r>
      <w:r w:rsidRPr="00641AA5">
        <w:rPr>
          <w:lang w:val="en-GB"/>
        </w:rPr>
        <w:t xml:space="preserve"> GSGF Europe – Implementation Guide for the Global Statistical Geospatial Framework in E</w:t>
      </w:r>
      <w:r>
        <w:rPr>
          <w:lang w:val="en-GB"/>
        </w:rPr>
        <w:t>urope</w:t>
      </w:r>
      <w:r w:rsidRPr="00641AA5">
        <w:rPr>
          <w:lang w:val="en-GB"/>
        </w:rPr>
        <w:t xml:space="preserve">, recommendation </w:t>
      </w:r>
      <w:proofErr w:type="spellStart"/>
      <w:r w:rsidRPr="00641AA5">
        <w:rPr>
          <w:lang w:val="en-GB"/>
        </w:rPr>
        <w:t>Recommendation</w:t>
      </w:r>
      <w:proofErr w:type="spellEnd"/>
      <w:r w:rsidRPr="00641AA5">
        <w:rPr>
          <w:lang w:val="en-GB"/>
        </w:rPr>
        <w:t xml:space="preserve"> 5.2.4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21CB" w:rsidRDefault="00CA21CB" w:rsidP="008600A3">
    <w:pPr>
      <w:pStyle w:val="Sidhuvud"/>
      <w:jc w:val="right"/>
    </w:pPr>
    <w:r>
      <w:fldChar w:fldCharType="begin"/>
    </w:r>
    <w:r>
      <w:instrText>PAGE   \* MERGEFORMAT</w:instrText>
    </w:r>
    <w:r>
      <w:fldChar w:fldCharType="separate"/>
    </w:r>
    <w:r w:rsidR="00642B78">
      <w:rPr>
        <w:noProof/>
      </w:rPr>
      <w:t>2</w:t>
    </w:r>
    <w:r>
      <w:fldChar w:fldCharType="end"/>
    </w:r>
    <w:r w:rsidR="00C250B9">
      <w:t>/</w:t>
    </w:r>
    <w:r w:rsidR="00513562">
      <w:rPr>
        <w:noProof/>
      </w:rPr>
      <w:fldChar w:fldCharType="begin"/>
    </w:r>
    <w:r w:rsidR="00513562">
      <w:rPr>
        <w:noProof/>
      </w:rPr>
      <w:instrText xml:space="preserve"> NUMPAGES  \* Arabic  \* MERGEFORMAT </w:instrText>
    </w:r>
    <w:r w:rsidR="00513562">
      <w:rPr>
        <w:noProof/>
      </w:rPr>
      <w:fldChar w:fldCharType="separate"/>
    </w:r>
    <w:r w:rsidR="00642B78">
      <w:rPr>
        <w:noProof/>
      </w:rPr>
      <w:t>2</w:t>
    </w:r>
    <w:r w:rsidR="00513562">
      <w:rPr>
        <w:noProof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ellrutnt"/>
      <w:tblW w:w="9687" w:type="dxa"/>
      <w:tblInd w:w="-3304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5782"/>
      <w:gridCol w:w="1638"/>
      <w:gridCol w:w="1777"/>
      <w:gridCol w:w="490"/>
    </w:tblGrid>
    <w:tr w:rsidR="00CB7DDF" w:rsidTr="003B262F">
      <w:tc>
        <w:tcPr>
          <w:tcW w:w="5782" w:type="dxa"/>
          <w:vMerge w:val="restart"/>
        </w:tcPr>
        <w:p w:rsidR="00CB7DDF" w:rsidRPr="00F4028B" w:rsidRDefault="00CB7DDF" w:rsidP="00CB7DDF">
          <w:pPr>
            <w:pStyle w:val="Sidhuvud"/>
          </w:pPr>
        </w:p>
      </w:tc>
      <w:tc>
        <w:tcPr>
          <w:tcW w:w="1638" w:type="dxa"/>
        </w:tcPr>
        <w:p w:rsidR="00CB7DDF" w:rsidRPr="005B2B5B" w:rsidRDefault="00CB7DDF" w:rsidP="00CB7DDF">
          <w:pPr>
            <w:pStyle w:val="Sidhuvud"/>
          </w:pPr>
          <w:r>
            <w:t>Datum</w:t>
          </w:r>
        </w:p>
      </w:tc>
      <w:tc>
        <w:tcPr>
          <w:tcW w:w="1777" w:type="dxa"/>
        </w:tcPr>
        <w:p w:rsidR="00CB7DDF" w:rsidRPr="005266AF" w:rsidRDefault="00CB7DDF" w:rsidP="00CB7DDF">
          <w:pPr>
            <w:pStyle w:val="Sidhuvud"/>
            <w:rPr>
              <w:color w:val="FFFFFF" w:themeColor="background1"/>
            </w:rPr>
          </w:pPr>
        </w:p>
      </w:tc>
      <w:tc>
        <w:tcPr>
          <w:tcW w:w="490" w:type="dxa"/>
        </w:tcPr>
        <w:p w:rsidR="00CB7DDF" w:rsidRDefault="00CB7DDF" w:rsidP="00CB7DDF">
          <w:pPr>
            <w:pStyle w:val="Sidhuvud"/>
            <w:jc w:val="right"/>
          </w:pPr>
          <w:r>
            <w:fldChar w:fldCharType="begin"/>
          </w:r>
          <w:r>
            <w:instrText>PAGE   \* MERGEFORMAT</w:instrText>
          </w:r>
          <w:r>
            <w:fldChar w:fldCharType="separate"/>
          </w:r>
          <w:r w:rsidR="00642B78">
            <w:rPr>
              <w:noProof/>
            </w:rPr>
            <w:t>1</w:t>
          </w:r>
          <w:r>
            <w:fldChar w:fldCharType="end"/>
          </w:r>
          <w:r>
            <w:t>/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Arabic  \* MERGEFORMAT </w:instrText>
          </w:r>
          <w:r>
            <w:rPr>
              <w:noProof/>
            </w:rPr>
            <w:fldChar w:fldCharType="separate"/>
          </w:r>
          <w:r w:rsidR="00642B78">
            <w:rPr>
              <w:noProof/>
            </w:rPr>
            <w:t>2</w:t>
          </w:r>
          <w:r>
            <w:rPr>
              <w:noProof/>
            </w:rPr>
            <w:fldChar w:fldCharType="end"/>
          </w:r>
        </w:p>
      </w:tc>
    </w:tr>
    <w:tr w:rsidR="00CB7DDF" w:rsidTr="003B262F">
      <w:trPr>
        <w:trHeight w:val="283"/>
      </w:trPr>
      <w:tc>
        <w:tcPr>
          <w:tcW w:w="5782" w:type="dxa"/>
          <w:vMerge/>
        </w:tcPr>
        <w:p w:rsidR="00CB7DDF" w:rsidRDefault="00CB7DDF" w:rsidP="00CB7DDF">
          <w:pPr>
            <w:pStyle w:val="Sidhuvud"/>
          </w:pPr>
        </w:p>
      </w:tc>
      <w:tc>
        <w:tcPr>
          <w:tcW w:w="1638" w:type="dxa"/>
        </w:tcPr>
        <w:p w:rsidR="00CB7DDF" w:rsidRPr="005266AF" w:rsidRDefault="00CB7DDF" w:rsidP="00642B78">
          <w:pPr>
            <w:pStyle w:val="Sidhuvud"/>
            <w:rPr>
              <w:color w:val="FFFFFF" w:themeColor="background1"/>
            </w:rPr>
          </w:pPr>
          <w:r>
            <w:fldChar w:fldCharType="begin"/>
          </w:r>
          <w:r>
            <w:instrText xml:space="preserve"> CREATEDATE  \@ "yyyy-MM-dd"  \* MERGEFORMAT </w:instrText>
          </w:r>
          <w:r>
            <w:fldChar w:fldCharType="separate"/>
          </w:r>
          <w:r w:rsidR="00642B78">
            <w:rPr>
              <w:noProof/>
            </w:rPr>
            <w:t>2019-03</w:t>
          </w:r>
          <w:r>
            <w:rPr>
              <w:noProof/>
            </w:rPr>
            <w:t>-</w:t>
          </w:r>
          <w:r w:rsidR="00642B78">
            <w:rPr>
              <w:noProof/>
            </w:rPr>
            <w:t>1</w:t>
          </w:r>
          <w:r>
            <w:rPr>
              <w:noProof/>
            </w:rPr>
            <w:t>2</w:t>
          </w:r>
          <w:r>
            <w:fldChar w:fldCharType="end"/>
          </w:r>
        </w:p>
      </w:tc>
      <w:tc>
        <w:tcPr>
          <w:tcW w:w="1777" w:type="dxa"/>
        </w:tcPr>
        <w:p w:rsidR="00CB7DDF" w:rsidRPr="005266AF" w:rsidRDefault="00CB7DDF" w:rsidP="00CB7DDF">
          <w:pPr>
            <w:pStyle w:val="Sidhuvud"/>
            <w:rPr>
              <w:color w:val="FFFFFF" w:themeColor="background1"/>
            </w:rPr>
          </w:pPr>
        </w:p>
      </w:tc>
      <w:tc>
        <w:tcPr>
          <w:tcW w:w="490" w:type="dxa"/>
        </w:tcPr>
        <w:p w:rsidR="00CB7DDF" w:rsidRDefault="00CB7DDF" w:rsidP="00CB7DDF">
          <w:pPr>
            <w:pStyle w:val="Sidhuvud"/>
          </w:pPr>
        </w:p>
      </w:tc>
    </w:tr>
    <w:tr w:rsidR="00CB7DDF" w:rsidTr="003B262F">
      <w:tc>
        <w:tcPr>
          <w:tcW w:w="5782" w:type="dxa"/>
          <w:vMerge/>
        </w:tcPr>
        <w:p w:rsidR="00CB7DDF" w:rsidRDefault="00CB7DDF" w:rsidP="00CB7DDF">
          <w:pPr>
            <w:pStyle w:val="Sidhuvud"/>
          </w:pPr>
        </w:p>
      </w:tc>
      <w:sdt>
        <w:sdtPr>
          <w:alias w:val="Utkast/Version"/>
          <w:tag w:val="cntUtkast/Version"/>
          <w:id w:val="-1155142525"/>
          <w:placeholder>
            <w:docPart w:val="00DCF67B5ED54EADA632B0AA939D5C7C"/>
          </w:placeholder>
        </w:sdtPr>
        <w:sdtEndPr/>
        <w:sdtContent>
          <w:tc>
            <w:tcPr>
              <w:tcW w:w="1638" w:type="dxa"/>
            </w:tcPr>
            <w:p w:rsidR="00CB7DDF" w:rsidRPr="005266AF" w:rsidRDefault="00642B78" w:rsidP="00642B78">
              <w:pPr>
                <w:pStyle w:val="Sidhuvud"/>
                <w:rPr>
                  <w:color w:val="FFFFFF" w:themeColor="background1"/>
                </w:rPr>
              </w:pPr>
              <w:r>
                <w:t>Abstract</w:t>
              </w:r>
            </w:p>
          </w:tc>
        </w:sdtContent>
      </w:sdt>
      <w:tc>
        <w:tcPr>
          <w:tcW w:w="1777" w:type="dxa"/>
        </w:tcPr>
        <w:p w:rsidR="00CB7DDF" w:rsidRPr="005266AF" w:rsidRDefault="00CB7DDF" w:rsidP="00CB7DDF">
          <w:pPr>
            <w:pStyle w:val="Sidhuvud"/>
            <w:rPr>
              <w:color w:val="FFFFFF" w:themeColor="background1"/>
            </w:rPr>
          </w:pPr>
        </w:p>
      </w:tc>
      <w:tc>
        <w:tcPr>
          <w:tcW w:w="490" w:type="dxa"/>
        </w:tcPr>
        <w:p w:rsidR="00CB7DDF" w:rsidRDefault="00CB7DDF" w:rsidP="00CB7DDF">
          <w:pPr>
            <w:pStyle w:val="Sidhuvud"/>
          </w:pPr>
        </w:p>
      </w:tc>
    </w:tr>
    <w:tr w:rsidR="00CB7DDF" w:rsidTr="003B262F">
      <w:tc>
        <w:tcPr>
          <w:tcW w:w="5782" w:type="dxa"/>
          <w:vMerge/>
        </w:tcPr>
        <w:p w:rsidR="00CB7DDF" w:rsidRDefault="00CB7DDF" w:rsidP="00CB7DDF">
          <w:pPr>
            <w:pStyle w:val="Sidhuvud"/>
          </w:pPr>
        </w:p>
      </w:tc>
      <w:sdt>
        <w:sdtPr>
          <w:alias w:val="Dokumenttyp"/>
          <w:tag w:val="cntDokumenttyp"/>
          <w:id w:val="-653150000"/>
          <w:showingPlcHdr/>
        </w:sdtPr>
        <w:sdtEndPr/>
        <w:sdtContent>
          <w:tc>
            <w:tcPr>
              <w:tcW w:w="1638" w:type="dxa"/>
            </w:tcPr>
            <w:p w:rsidR="00CB7DDF" w:rsidRPr="005266AF" w:rsidRDefault="00642B78" w:rsidP="00642B78">
              <w:pPr>
                <w:pStyle w:val="Sidhuvud"/>
                <w:rPr>
                  <w:color w:val="FFFFFF" w:themeColor="background1"/>
                </w:rPr>
              </w:pPr>
              <w:r>
                <w:t xml:space="preserve">     </w:t>
              </w:r>
            </w:p>
          </w:tc>
        </w:sdtContent>
      </w:sdt>
      <w:tc>
        <w:tcPr>
          <w:tcW w:w="1777" w:type="dxa"/>
        </w:tcPr>
        <w:p w:rsidR="00CB7DDF" w:rsidRPr="005266AF" w:rsidRDefault="00CB7DDF" w:rsidP="00CB7DDF">
          <w:pPr>
            <w:pStyle w:val="Sidhuvud"/>
            <w:rPr>
              <w:color w:val="FFFFFF" w:themeColor="background1"/>
            </w:rPr>
          </w:pPr>
        </w:p>
      </w:tc>
      <w:tc>
        <w:tcPr>
          <w:tcW w:w="490" w:type="dxa"/>
        </w:tcPr>
        <w:p w:rsidR="00CB7DDF" w:rsidRDefault="00CB7DDF" w:rsidP="00CB7DDF">
          <w:pPr>
            <w:pStyle w:val="Sidhuvud"/>
          </w:pPr>
        </w:p>
      </w:tc>
    </w:tr>
  </w:tbl>
  <w:p w:rsidR="00CA21CB" w:rsidRPr="005B2B5B" w:rsidRDefault="00CA21CB" w:rsidP="00A945A6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C196302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3D822BC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C30671F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219CA97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0C903FF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E94E14A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9A7AA0F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1624C2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F36632AA"/>
    <w:lvl w:ilvl="0">
      <w:start w:val="1"/>
      <w:numFmt w:val="decimal"/>
      <w:pStyle w:val="Numreradlist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06192AA1"/>
    <w:multiLevelType w:val="hybridMultilevel"/>
    <w:tmpl w:val="4EB4B2E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7EC5E86"/>
    <w:multiLevelType w:val="multilevel"/>
    <w:tmpl w:val="A3D81346"/>
    <w:lvl w:ilvl="0">
      <w:start w:val="1"/>
      <w:numFmt w:val="bullet"/>
      <w:lvlText w:val="•"/>
      <w:lvlJc w:val="left"/>
      <w:pPr>
        <w:ind w:left="885" w:hanging="295"/>
      </w:pPr>
      <w:rPr>
        <w:rFonts w:ascii="Arial" w:hAnsi="Arial" w:hint="default"/>
      </w:rPr>
    </w:lvl>
    <w:lvl w:ilvl="1">
      <w:start w:val="1"/>
      <w:numFmt w:val="bullet"/>
      <w:lvlText w:val="•"/>
      <w:lvlJc w:val="left"/>
      <w:pPr>
        <w:ind w:left="1180" w:hanging="295"/>
      </w:pPr>
      <w:rPr>
        <w:rFonts w:ascii="Arial" w:hAnsi="Arial" w:hint="default"/>
      </w:rPr>
    </w:lvl>
    <w:lvl w:ilvl="2">
      <w:start w:val="1"/>
      <w:numFmt w:val="bullet"/>
      <w:lvlText w:val="&gt;"/>
      <w:lvlJc w:val="left"/>
      <w:pPr>
        <w:ind w:left="1475" w:hanging="295"/>
      </w:pPr>
      <w:rPr>
        <w:rFonts w:ascii="Arial" w:hAnsi="Arial" w:hint="default"/>
      </w:rPr>
    </w:lvl>
    <w:lvl w:ilvl="3">
      <w:start w:val="1"/>
      <w:numFmt w:val="bullet"/>
      <w:lvlText w:val="•"/>
      <w:lvlJc w:val="left"/>
      <w:pPr>
        <w:ind w:left="1770" w:hanging="295"/>
      </w:pPr>
      <w:rPr>
        <w:rFonts w:ascii="Arial" w:hAnsi="Arial" w:hint="default"/>
        <w:color w:val="000000" w:themeColor="text1"/>
      </w:rPr>
    </w:lvl>
    <w:lvl w:ilvl="4">
      <w:start w:val="1"/>
      <w:numFmt w:val="bullet"/>
      <w:lvlText w:val="•"/>
      <w:lvlJc w:val="left"/>
      <w:pPr>
        <w:ind w:left="2065" w:hanging="295"/>
      </w:pPr>
      <w:rPr>
        <w:rFonts w:ascii="Arial" w:hAnsi="Arial" w:hint="default"/>
        <w:color w:val="000000" w:themeColor="text1"/>
      </w:rPr>
    </w:lvl>
    <w:lvl w:ilvl="5">
      <w:start w:val="1"/>
      <w:numFmt w:val="bullet"/>
      <w:lvlText w:val="•"/>
      <w:lvlJc w:val="left"/>
      <w:pPr>
        <w:ind w:left="2360" w:hanging="295"/>
      </w:pPr>
      <w:rPr>
        <w:rFonts w:ascii="Arial" w:hAnsi="Arial" w:hint="default"/>
        <w:color w:val="000000" w:themeColor="text1"/>
      </w:rPr>
    </w:lvl>
    <w:lvl w:ilvl="6">
      <w:start w:val="1"/>
      <w:numFmt w:val="bullet"/>
      <w:lvlText w:val="•"/>
      <w:lvlJc w:val="left"/>
      <w:pPr>
        <w:ind w:left="2655" w:hanging="295"/>
      </w:pPr>
      <w:rPr>
        <w:rFonts w:ascii="Arial" w:hAnsi="Arial" w:hint="default"/>
        <w:color w:val="000000" w:themeColor="text1"/>
      </w:rPr>
    </w:lvl>
    <w:lvl w:ilvl="7">
      <w:start w:val="1"/>
      <w:numFmt w:val="bullet"/>
      <w:lvlText w:val="•"/>
      <w:lvlJc w:val="left"/>
      <w:pPr>
        <w:ind w:left="2950" w:hanging="295"/>
      </w:pPr>
      <w:rPr>
        <w:rFonts w:ascii="Arial" w:hAnsi="Arial" w:hint="default"/>
        <w:color w:val="000000" w:themeColor="text1"/>
      </w:rPr>
    </w:lvl>
    <w:lvl w:ilvl="8">
      <w:start w:val="1"/>
      <w:numFmt w:val="bullet"/>
      <w:lvlText w:val="•"/>
      <w:lvlJc w:val="left"/>
      <w:pPr>
        <w:ind w:left="3245" w:hanging="295"/>
      </w:pPr>
      <w:rPr>
        <w:rFonts w:ascii="Arial" w:hAnsi="Arial" w:hint="default"/>
        <w:color w:val="000000" w:themeColor="text1"/>
      </w:rPr>
    </w:lvl>
  </w:abstractNum>
  <w:abstractNum w:abstractNumId="11" w15:restartNumberingAfterBreak="0">
    <w:nsid w:val="79614DAD"/>
    <w:multiLevelType w:val="multilevel"/>
    <w:tmpl w:val="AD6CA808"/>
    <w:lvl w:ilvl="0">
      <w:start w:val="1"/>
      <w:numFmt w:val="bullet"/>
      <w:pStyle w:val="Punktlista"/>
      <w:lvlText w:val="•"/>
      <w:lvlJc w:val="left"/>
      <w:pPr>
        <w:ind w:left="295" w:hanging="295"/>
      </w:pPr>
      <w:rPr>
        <w:rFonts w:ascii="Arial" w:hAnsi="Arial" w:hint="default"/>
      </w:rPr>
    </w:lvl>
    <w:lvl w:ilvl="1">
      <w:start w:val="1"/>
      <w:numFmt w:val="bullet"/>
      <w:lvlText w:val="•"/>
      <w:lvlJc w:val="left"/>
      <w:pPr>
        <w:ind w:left="590" w:hanging="295"/>
      </w:pPr>
      <w:rPr>
        <w:rFonts w:ascii="Arial" w:hAnsi="Arial" w:hint="default"/>
      </w:rPr>
    </w:lvl>
    <w:lvl w:ilvl="2">
      <w:start w:val="1"/>
      <w:numFmt w:val="bullet"/>
      <w:lvlText w:val="&gt;"/>
      <w:lvlJc w:val="left"/>
      <w:pPr>
        <w:ind w:left="885" w:hanging="295"/>
      </w:pPr>
      <w:rPr>
        <w:rFonts w:ascii="Arial" w:hAnsi="Arial" w:hint="default"/>
      </w:rPr>
    </w:lvl>
    <w:lvl w:ilvl="3">
      <w:start w:val="1"/>
      <w:numFmt w:val="bullet"/>
      <w:lvlText w:val="•"/>
      <w:lvlJc w:val="left"/>
      <w:pPr>
        <w:ind w:left="1180" w:hanging="295"/>
      </w:pPr>
      <w:rPr>
        <w:rFonts w:ascii="Arial" w:hAnsi="Arial" w:hint="default"/>
        <w:color w:val="000000" w:themeColor="text1"/>
      </w:rPr>
    </w:lvl>
    <w:lvl w:ilvl="4">
      <w:start w:val="1"/>
      <w:numFmt w:val="bullet"/>
      <w:lvlText w:val="•"/>
      <w:lvlJc w:val="left"/>
      <w:pPr>
        <w:ind w:left="1475" w:hanging="295"/>
      </w:pPr>
      <w:rPr>
        <w:rFonts w:ascii="Arial" w:hAnsi="Arial" w:hint="default"/>
        <w:color w:val="000000" w:themeColor="text1"/>
      </w:rPr>
    </w:lvl>
    <w:lvl w:ilvl="5">
      <w:start w:val="1"/>
      <w:numFmt w:val="bullet"/>
      <w:lvlText w:val="•"/>
      <w:lvlJc w:val="left"/>
      <w:pPr>
        <w:ind w:left="1770" w:hanging="295"/>
      </w:pPr>
      <w:rPr>
        <w:rFonts w:ascii="Arial" w:hAnsi="Arial" w:hint="default"/>
        <w:color w:val="000000" w:themeColor="text1"/>
      </w:rPr>
    </w:lvl>
    <w:lvl w:ilvl="6">
      <w:start w:val="1"/>
      <w:numFmt w:val="bullet"/>
      <w:lvlText w:val="•"/>
      <w:lvlJc w:val="left"/>
      <w:pPr>
        <w:ind w:left="2065" w:hanging="295"/>
      </w:pPr>
      <w:rPr>
        <w:rFonts w:ascii="Arial" w:hAnsi="Arial" w:hint="default"/>
        <w:color w:val="000000" w:themeColor="text1"/>
      </w:rPr>
    </w:lvl>
    <w:lvl w:ilvl="7">
      <w:start w:val="1"/>
      <w:numFmt w:val="bullet"/>
      <w:lvlText w:val="•"/>
      <w:lvlJc w:val="left"/>
      <w:pPr>
        <w:ind w:left="2360" w:hanging="295"/>
      </w:pPr>
      <w:rPr>
        <w:rFonts w:ascii="Arial" w:hAnsi="Arial" w:hint="default"/>
        <w:color w:val="000000" w:themeColor="text1"/>
      </w:rPr>
    </w:lvl>
    <w:lvl w:ilvl="8">
      <w:start w:val="1"/>
      <w:numFmt w:val="bullet"/>
      <w:lvlText w:val="•"/>
      <w:lvlJc w:val="left"/>
      <w:pPr>
        <w:ind w:left="2655" w:hanging="295"/>
      </w:pPr>
      <w:rPr>
        <w:rFonts w:ascii="Arial" w:hAnsi="Arial" w:hint="default"/>
        <w:color w:val="000000" w:themeColor="text1"/>
      </w:rPr>
    </w:lvl>
  </w:abstractNum>
  <w:num w:numId="1">
    <w:abstractNumId w:val="10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11"/>
  </w:num>
  <w:num w:numId="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1AA5"/>
    <w:rsid w:val="000026C5"/>
    <w:rsid w:val="00013881"/>
    <w:rsid w:val="00022EE5"/>
    <w:rsid w:val="0002389F"/>
    <w:rsid w:val="00023965"/>
    <w:rsid w:val="00034287"/>
    <w:rsid w:val="0005368C"/>
    <w:rsid w:val="00055FD4"/>
    <w:rsid w:val="000614B2"/>
    <w:rsid w:val="00065BB3"/>
    <w:rsid w:val="00083390"/>
    <w:rsid w:val="00084229"/>
    <w:rsid w:val="00093AD6"/>
    <w:rsid w:val="00097162"/>
    <w:rsid w:val="000C09D5"/>
    <w:rsid w:val="000D3695"/>
    <w:rsid w:val="000D436B"/>
    <w:rsid w:val="000D7B94"/>
    <w:rsid w:val="0010264E"/>
    <w:rsid w:val="0012452B"/>
    <w:rsid w:val="001317A4"/>
    <w:rsid w:val="00136DBA"/>
    <w:rsid w:val="00140579"/>
    <w:rsid w:val="00143FBA"/>
    <w:rsid w:val="0015492A"/>
    <w:rsid w:val="00161926"/>
    <w:rsid w:val="00164EE8"/>
    <w:rsid w:val="001666A1"/>
    <w:rsid w:val="00177531"/>
    <w:rsid w:val="001878FF"/>
    <w:rsid w:val="001A1EC8"/>
    <w:rsid w:val="001A51B0"/>
    <w:rsid w:val="001B31DE"/>
    <w:rsid w:val="001C61FB"/>
    <w:rsid w:val="001D2A7F"/>
    <w:rsid w:val="001D6507"/>
    <w:rsid w:val="001F5503"/>
    <w:rsid w:val="001F605A"/>
    <w:rsid w:val="00202F12"/>
    <w:rsid w:val="00204D32"/>
    <w:rsid w:val="002439CB"/>
    <w:rsid w:val="00282EBA"/>
    <w:rsid w:val="00294F83"/>
    <w:rsid w:val="002A1DC6"/>
    <w:rsid w:val="002A353E"/>
    <w:rsid w:val="002B48B5"/>
    <w:rsid w:val="002B75A4"/>
    <w:rsid w:val="002C2C7A"/>
    <w:rsid w:val="002C75D8"/>
    <w:rsid w:val="002C7A8B"/>
    <w:rsid w:val="002D211E"/>
    <w:rsid w:val="002D5FD2"/>
    <w:rsid w:val="002E0C26"/>
    <w:rsid w:val="002F1EB9"/>
    <w:rsid w:val="002F27CB"/>
    <w:rsid w:val="002F6A6E"/>
    <w:rsid w:val="00303871"/>
    <w:rsid w:val="00303EF9"/>
    <w:rsid w:val="0030522E"/>
    <w:rsid w:val="00306D6E"/>
    <w:rsid w:val="00311EEE"/>
    <w:rsid w:val="003230C5"/>
    <w:rsid w:val="003353A3"/>
    <w:rsid w:val="0037582B"/>
    <w:rsid w:val="00381697"/>
    <w:rsid w:val="003861BC"/>
    <w:rsid w:val="003873FA"/>
    <w:rsid w:val="0039454B"/>
    <w:rsid w:val="003A567B"/>
    <w:rsid w:val="003B262F"/>
    <w:rsid w:val="003D22EF"/>
    <w:rsid w:val="004051EE"/>
    <w:rsid w:val="00422357"/>
    <w:rsid w:val="00424567"/>
    <w:rsid w:val="00493757"/>
    <w:rsid w:val="004C46B9"/>
    <w:rsid w:val="004F0EE6"/>
    <w:rsid w:val="005031EA"/>
    <w:rsid w:val="00507988"/>
    <w:rsid w:val="00513562"/>
    <w:rsid w:val="0051711E"/>
    <w:rsid w:val="005266AF"/>
    <w:rsid w:val="00532A4A"/>
    <w:rsid w:val="005417B6"/>
    <w:rsid w:val="00550EAB"/>
    <w:rsid w:val="00562BC8"/>
    <w:rsid w:val="00565A24"/>
    <w:rsid w:val="0056688C"/>
    <w:rsid w:val="0058667A"/>
    <w:rsid w:val="005874C8"/>
    <w:rsid w:val="005920DB"/>
    <w:rsid w:val="00597F81"/>
    <w:rsid w:val="005B2B5B"/>
    <w:rsid w:val="005B486E"/>
    <w:rsid w:val="005D39F0"/>
    <w:rsid w:val="005E64C8"/>
    <w:rsid w:val="005F76A7"/>
    <w:rsid w:val="00617BEA"/>
    <w:rsid w:val="006241D3"/>
    <w:rsid w:val="00641AA5"/>
    <w:rsid w:val="00642B78"/>
    <w:rsid w:val="00653E56"/>
    <w:rsid w:val="00656128"/>
    <w:rsid w:val="00665D6F"/>
    <w:rsid w:val="006A2DD9"/>
    <w:rsid w:val="006A6FD4"/>
    <w:rsid w:val="006E690B"/>
    <w:rsid w:val="00706BB6"/>
    <w:rsid w:val="00714C60"/>
    <w:rsid w:val="0074688F"/>
    <w:rsid w:val="007840B9"/>
    <w:rsid w:val="007943DC"/>
    <w:rsid w:val="0079476E"/>
    <w:rsid w:val="00796B4E"/>
    <w:rsid w:val="00796DE4"/>
    <w:rsid w:val="007A4B33"/>
    <w:rsid w:val="007C62EF"/>
    <w:rsid w:val="007C78F2"/>
    <w:rsid w:val="007E237C"/>
    <w:rsid w:val="0080337F"/>
    <w:rsid w:val="008035DB"/>
    <w:rsid w:val="00810579"/>
    <w:rsid w:val="00811434"/>
    <w:rsid w:val="0083343A"/>
    <w:rsid w:val="00840BDA"/>
    <w:rsid w:val="0085443C"/>
    <w:rsid w:val="008600A3"/>
    <w:rsid w:val="00876751"/>
    <w:rsid w:val="00885DEC"/>
    <w:rsid w:val="008A6DBF"/>
    <w:rsid w:val="008C007F"/>
    <w:rsid w:val="008D6AF5"/>
    <w:rsid w:val="008E35A3"/>
    <w:rsid w:val="008F1C3C"/>
    <w:rsid w:val="008F324A"/>
    <w:rsid w:val="008F707E"/>
    <w:rsid w:val="00901E16"/>
    <w:rsid w:val="00903399"/>
    <w:rsid w:val="00916BA2"/>
    <w:rsid w:val="009350A1"/>
    <w:rsid w:val="00936B81"/>
    <w:rsid w:val="00941CA3"/>
    <w:rsid w:val="009427F2"/>
    <w:rsid w:val="009439C1"/>
    <w:rsid w:val="00960CF8"/>
    <w:rsid w:val="00965F44"/>
    <w:rsid w:val="009966BA"/>
    <w:rsid w:val="009B0A33"/>
    <w:rsid w:val="009C71F9"/>
    <w:rsid w:val="009E0448"/>
    <w:rsid w:val="00A01741"/>
    <w:rsid w:val="00A05F79"/>
    <w:rsid w:val="00A1305C"/>
    <w:rsid w:val="00A1373E"/>
    <w:rsid w:val="00A33D40"/>
    <w:rsid w:val="00A703B7"/>
    <w:rsid w:val="00A862A9"/>
    <w:rsid w:val="00A945A6"/>
    <w:rsid w:val="00AD23E4"/>
    <w:rsid w:val="00AD726B"/>
    <w:rsid w:val="00AD7513"/>
    <w:rsid w:val="00AE722F"/>
    <w:rsid w:val="00B05B02"/>
    <w:rsid w:val="00B27362"/>
    <w:rsid w:val="00B27C8A"/>
    <w:rsid w:val="00B3212E"/>
    <w:rsid w:val="00B3334E"/>
    <w:rsid w:val="00B36956"/>
    <w:rsid w:val="00B404F6"/>
    <w:rsid w:val="00B448BD"/>
    <w:rsid w:val="00B45808"/>
    <w:rsid w:val="00B53D04"/>
    <w:rsid w:val="00B60A88"/>
    <w:rsid w:val="00B65E16"/>
    <w:rsid w:val="00B77AAF"/>
    <w:rsid w:val="00B8569E"/>
    <w:rsid w:val="00B90256"/>
    <w:rsid w:val="00BA31D2"/>
    <w:rsid w:val="00BB5129"/>
    <w:rsid w:val="00BC7239"/>
    <w:rsid w:val="00BC73BC"/>
    <w:rsid w:val="00BE5C3E"/>
    <w:rsid w:val="00C16E7B"/>
    <w:rsid w:val="00C250B9"/>
    <w:rsid w:val="00C336A6"/>
    <w:rsid w:val="00C43790"/>
    <w:rsid w:val="00C47654"/>
    <w:rsid w:val="00C57CAC"/>
    <w:rsid w:val="00C71604"/>
    <w:rsid w:val="00C80A9E"/>
    <w:rsid w:val="00C87FCE"/>
    <w:rsid w:val="00C972F7"/>
    <w:rsid w:val="00CA1301"/>
    <w:rsid w:val="00CA21CB"/>
    <w:rsid w:val="00CA57E2"/>
    <w:rsid w:val="00CB07EC"/>
    <w:rsid w:val="00CB0A6B"/>
    <w:rsid w:val="00CB2511"/>
    <w:rsid w:val="00CB5CB3"/>
    <w:rsid w:val="00CB7DDF"/>
    <w:rsid w:val="00CD2F95"/>
    <w:rsid w:val="00CE1401"/>
    <w:rsid w:val="00CE776A"/>
    <w:rsid w:val="00CF52E2"/>
    <w:rsid w:val="00CF6C39"/>
    <w:rsid w:val="00D14797"/>
    <w:rsid w:val="00D171C1"/>
    <w:rsid w:val="00D27F17"/>
    <w:rsid w:val="00D3169E"/>
    <w:rsid w:val="00D37AA5"/>
    <w:rsid w:val="00D468B1"/>
    <w:rsid w:val="00D50B6C"/>
    <w:rsid w:val="00D52B95"/>
    <w:rsid w:val="00D608AC"/>
    <w:rsid w:val="00D64E86"/>
    <w:rsid w:val="00DA4D29"/>
    <w:rsid w:val="00DC751A"/>
    <w:rsid w:val="00DD6BAE"/>
    <w:rsid w:val="00DE5917"/>
    <w:rsid w:val="00E07ACB"/>
    <w:rsid w:val="00E15685"/>
    <w:rsid w:val="00E36DDC"/>
    <w:rsid w:val="00E439C5"/>
    <w:rsid w:val="00E44B78"/>
    <w:rsid w:val="00E57907"/>
    <w:rsid w:val="00E72866"/>
    <w:rsid w:val="00E80E56"/>
    <w:rsid w:val="00E910D4"/>
    <w:rsid w:val="00E91C44"/>
    <w:rsid w:val="00E9239F"/>
    <w:rsid w:val="00EA30E2"/>
    <w:rsid w:val="00EB2540"/>
    <w:rsid w:val="00EC26E3"/>
    <w:rsid w:val="00EC5FA6"/>
    <w:rsid w:val="00ED737E"/>
    <w:rsid w:val="00EE49D4"/>
    <w:rsid w:val="00EF1883"/>
    <w:rsid w:val="00EF1B5B"/>
    <w:rsid w:val="00EF36F3"/>
    <w:rsid w:val="00F04626"/>
    <w:rsid w:val="00F10971"/>
    <w:rsid w:val="00F13AAE"/>
    <w:rsid w:val="00F4028B"/>
    <w:rsid w:val="00F45638"/>
    <w:rsid w:val="00F62946"/>
    <w:rsid w:val="00F72520"/>
    <w:rsid w:val="00F73147"/>
    <w:rsid w:val="00F73AB3"/>
    <w:rsid w:val="00F82E65"/>
    <w:rsid w:val="00F967B5"/>
    <w:rsid w:val="00FC1B72"/>
    <w:rsid w:val="00FD079B"/>
    <w:rsid w:val="00FD1C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5D1EC812"/>
  <w15:chartTrackingRefBased/>
  <w15:docId w15:val="{2C7A4221-2054-4308-9CB3-86F16BD9E4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lang w:val="sv-SE" w:eastAsia="en-US" w:bidi="ar-SA"/>
      </w:rPr>
    </w:rPrDefault>
    <w:pPrDefault>
      <w:pPr>
        <w:spacing w:after="200" w:line="240" w:lineRule="atLeas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/>
    <w:lsdException w:name="heading 6" w:uiPriority="9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/>
    <w:lsdException w:name="footnote text" w:semiHidden="1"/>
    <w:lsdException w:name="annotation text" w:semiHidden="1"/>
    <w:lsdException w:name="header" w:semiHidden="1" w:unhideWhenUsed="1"/>
    <w:lsdException w:name="footer" w:semiHidden="1" w:unhideWhenUsed="1"/>
    <w:lsdException w:name="index heading" w:semiHidden="1"/>
    <w:lsdException w:name="caption" w:semiHidden="1" w:uiPriority="35"/>
    <w:lsdException w:name="table of figures" w:semiHidden="1"/>
    <w:lsdException w:name="envelope return" w:semiHidden="1"/>
    <w:lsdException w:name="footnote reference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semiHidden="1" w:unhideWhenUsed="1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List Bullet 2" w:semiHidden="1"/>
    <w:lsdException w:name="List Bullet 3" w:semiHidden="1"/>
    <w:lsdException w:name="List Bullet 4" w:semiHidden="1"/>
    <w:lsdException w:name="List Bullet 5" w:semiHidden="1"/>
    <w:lsdException w:name="List Number 2" w:semiHidden="1"/>
    <w:lsdException w:name="List Number 3" w:semiHidden="1"/>
    <w:lsdException w:name="List Number 4" w:semiHidden="1"/>
    <w:lsdException w:name="List Number 5" w:semiHidden="1"/>
    <w:lsdException w:name="Title" w:uiPriority="0" w:qFormat="1"/>
    <w:lsdException w:name="Closing" w:semiHidden="1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0" w:qFormat="1"/>
    <w:lsdException w:name="Salutation" w:semiHidden="1"/>
    <w:lsdException w:name="Date" w:semiHidden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Hyperlink" w:semiHidden="1" w:unhideWhenUsed="1"/>
    <w:lsdException w:name="FollowedHyperlink" w:semiHidden="1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D608AC"/>
  </w:style>
  <w:style w:type="paragraph" w:styleId="Rubrik1">
    <w:name w:val="heading 1"/>
    <w:basedOn w:val="Normal"/>
    <w:next w:val="Normal"/>
    <w:link w:val="Rubrik1Char"/>
    <w:uiPriority w:val="2"/>
    <w:qFormat/>
    <w:rsid w:val="003B262F"/>
    <w:pPr>
      <w:keepNext/>
      <w:keepLines/>
      <w:spacing w:before="960" w:after="680" w:line="520" w:lineRule="exact"/>
      <w:contextualSpacing/>
      <w:outlineLvl w:val="0"/>
    </w:pPr>
    <w:rPr>
      <w:rFonts w:eastAsiaTheme="majorEastAsia" w:cstheme="majorBidi"/>
      <w:b/>
      <w:bCs/>
      <w:color w:val="1E00BE" w:themeColor="text2"/>
      <w:sz w:val="48"/>
      <w:szCs w:val="28"/>
    </w:rPr>
  </w:style>
  <w:style w:type="paragraph" w:styleId="Rubrik2">
    <w:name w:val="heading 2"/>
    <w:basedOn w:val="Normal"/>
    <w:next w:val="Normal"/>
    <w:link w:val="Rubrik2Char"/>
    <w:uiPriority w:val="2"/>
    <w:qFormat/>
    <w:rsid w:val="00B45808"/>
    <w:pPr>
      <w:keepNext/>
      <w:keepLines/>
      <w:spacing w:before="240" w:after="0" w:line="300" w:lineRule="atLeast"/>
      <w:outlineLvl w:val="1"/>
    </w:pPr>
    <w:rPr>
      <w:rFonts w:eastAsiaTheme="majorEastAsia" w:cstheme="majorBidi"/>
      <w:b/>
      <w:bCs/>
      <w:sz w:val="26"/>
      <w:szCs w:val="26"/>
    </w:rPr>
  </w:style>
  <w:style w:type="paragraph" w:styleId="Rubrik3">
    <w:name w:val="heading 3"/>
    <w:basedOn w:val="Normal"/>
    <w:next w:val="Normal"/>
    <w:link w:val="Rubrik3Char"/>
    <w:uiPriority w:val="2"/>
    <w:qFormat/>
    <w:rsid w:val="002A1DC6"/>
    <w:pPr>
      <w:keepNext/>
      <w:keepLines/>
      <w:spacing w:before="240" w:after="0" w:line="260" w:lineRule="atLeast"/>
      <w:outlineLvl w:val="2"/>
    </w:pPr>
    <w:rPr>
      <w:rFonts w:eastAsiaTheme="majorEastAsia" w:cstheme="majorBidi"/>
      <w:b/>
      <w:bCs/>
      <w:sz w:val="22"/>
    </w:rPr>
  </w:style>
  <w:style w:type="paragraph" w:styleId="Rubrik4">
    <w:name w:val="heading 4"/>
    <w:basedOn w:val="Normal"/>
    <w:next w:val="Normal"/>
    <w:link w:val="Rubrik4Char"/>
    <w:uiPriority w:val="2"/>
    <w:qFormat/>
    <w:rsid w:val="003B262F"/>
    <w:pPr>
      <w:keepNext/>
      <w:keepLines/>
      <w:spacing w:before="240" w:after="0"/>
      <w:outlineLvl w:val="3"/>
    </w:pPr>
    <w:rPr>
      <w:rFonts w:asciiTheme="majorHAnsi" w:eastAsiaTheme="majorEastAsia" w:hAnsiTheme="majorHAnsi" w:cstheme="majorBidi"/>
      <w:b/>
      <w:bCs/>
      <w:iCs/>
    </w:rPr>
  </w:style>
  <w:style w:type="paragraph" w:styleId="Rubrik5">
    <w:name w:val="heading 5"/>
    <w:basedOn w:val="Normal"/>
    <w:next w:val="Normal"/>
    <w:link w:val="Rubrik5Char"/>
    <w:uiPriority w:val="9"/>
    <w:semiHidden/>
    <w:rsid w:val="00B27362"/>
    <w:pPr>
      <w:keepNext/>
      <w:keepLines/>
      <w:outlineLvl w:val="4"/>
    </w:pPr>
    <w:rPr>
      <w:rFonts w:asciiTheme="majorHAnsi" w:eastAsiaTheme="majorEastAsia" w:hAnsiTheme="majorHAnsi" w:cstheme="majorBidi"/>
      <w:bCs/>
    </w:rPr>
  </w:style>
  <w:style w:type="paragraph" w:styleId="Rubrik6">
    <w:name w:val="heading 6"/>
    <w:basedOn w:val="Normal"/>
    <w:next w:val="Normal"/>
    <w:link w:val="Rubrik6Char"/>
    <w:uiPriority w:val="9"/>
    <w:semiHidden/>
    <w:rsid w:val="00B27362"/>
    <w:pPr>
      <w:keepNext/>
      <w:keepLines/>
      <w:outlineLvl w:val="5"/>
    </w:pPr>
    <w:rPr>
      <w:rFonts w:asciiTheme="majorHAnsi" w:eastAsiaTheme="majorEastAsia" w:hAnsiTheme="majorHAnsi" w:cstheme="majorBidi"/>
      <w:bCs/>
      <w:iCs/>
    </w:rPr>
  </w:style>
  <w:style w:type="paragraph" w:styleId="Rubrik7">
    <w:name w:val="heading 7"/>
    <w:basedOn w:val="Normal"/>
    <w:next w:val="Normal"/>
    <w:link w:val="Rubrik7Char"/>
    <w:uiPriority w:val="9"/>
    <w:semiHidden/>
    <w:rsid w:val="00B27362"/>
    <w:pPr>
      <w:keepNext/>
      <w:keepLines/>
      <w:outlineLvl w:val="6"/>
    </w:pPr>
    <w:rPr>
      <w:rFonts w:asciiTheme="majorHAnsi" w:eastAsiaTheme="majorEastAsia" w:hAnsiTheme="majorHAnsi" w:cstheme="majorBidi"/>
      <w:iCs/>
    </w:rPr>
  </w:style>
  <w:style w:type="paragraph" w:styleId="Rubrik8">
    <w:name w:val="heading 8"/>
    <w:basedOn w:val="Normal"/>
    <w:next w:val="Normal"/>
    <w:link w:val="Rubrik8Char"/>
    <w:uiPriority w:val="9"/>
    <w:semiHidden/>
    <w:rsid w:val="00B27362"/>
    <w:pPr>
      <w:keepNext/>
      <w:keepLines/>
      <w:outlineLvl w:val="7"/>
    </w:pPr>
    <w:rPr>
      <w:rFonts w:asciiTheme="majorHAnsi" w:eastAsiaTheme="majorEastAsia" w:hAnsiTheme="majorHAnsi" w:cstheme="majorBidi"/>
    </w:rPr>
  </w:style>
  <w:style w:type="paragraph" w:styleId="Rubrik9">
    <w:name w:val="heading 9"/>
    <w:basedOn w:val="Normal"/>
    <w:next w:val="Normal"/>
    <w:link w:val="Rubrik9Char"/>
    <w:uiPriority w:val="9"/>
    <w:semiHidden/>
    <w:rsid w:val="00B27362"/>
    <w:pPr>
      <w:keepNext/>
      <w:keepLines/>
      <w:outlineLvl w:val="8"/>
    </w:pPr>
    <w:rPr>
      <w:rFonts w:asciiTheme="majorHAnsi" w:eastAsiaTheme="majorEastAsia" w:hAnsiTheme="majorHAnsi" w:cstheme="majorBidi"/>
      <w:iCs/>
      <w:spacing w:val="5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2Char">
    <w:name w:val="Rubrik 2 Char"/>
    <w:basedOn w:val="Standardstycketeckensnitt"/>
    <w:link w:val="Rubrik2"/>
    <w:uiPriority w:val="2"/>
    <w:rsid w:val="00B45808"/>
    <w:rPr>
      <w:rFonts w:eastAsiaTheme="majorEastAsia" w:cstheme="majorBidi"/>
      <w:b/>
      <w:bCs/>
      <w:sz w:val="26"/>
      <w:szCs w:val="26"/>
    </w:rPr>
  </w:style>
  <w:style w:type="character" w:customStyle="1" w:styleId="Rubrik3Char">
    <w:name w:val="Rubrik 3 Char"/>
    <w:basedOn w:val="Standardstycketeckensnitt"/>
    <w:link w:val="Rubrik3"/>
    <w:uiPriority w:val="2"/>
    <w:rsid w:val="002A1DC6"/>
    <w:rPr>
      <w:rFonts w:eastAsiaTheme="majorEastAsia" w:cstheme="majorBidi"/>
      <w:b/>
      <w:bCs/>
      <w:sz w:val="22"/>
    </w:rPr>
  </w:style>
  <w:style w:type="character" w:customStyle="1" w:styleId="Rubrik4Char">
    <w:name w:val="Rubrik 4 Char"/>
    <w:basedOn w:val="Standardstycketeckensnitt"/>
    <w:link w:val="Rubrik4"/>
    <w:uiPriority w:val="2"/>
    <w:rsid w:val="003B262F"/>
    <w:rPr>
      <w:rFonts w:asciiTheme="majorHAnsi" w:eastAsiaTheme="majorEastAsia" w:hAnsiTheme="majorHAnsi" w:cstheme="majorBidi"/>
      <w:b/>
      <w:bCs/>
      <w:iCs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17BEA"/>
    <w:rPr>
      <w:rFonts w:asciiTheme="majorHAnsi" w:eastAsiaTheme="majorEastAsia" w:hAnsiTheme="majorHAnsi" w:cstheme="majorBidi"/>
      <w:bCs/>
      <w:sz w:val="18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17BEA"/>
    <w:rPr>
      <w:rFonts w:asciiTheme="majorHAnsi" w:eastAsiaTheme="majorEastAsia" w:hAnsiTheme="majorHAnsi" w:cstheme="majorBidi"/>
      <w:bCs/>
      <w:iCs/>
      <w:sz w:val="18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17BEA"/>
    <w:rPr>
      <w:rFonts w:asciiTheme="majorHAnsi" w:eastAsiaTheme="majorEastAsia" w:hAnsiTheme="majorHAnsi" w:cstheme="majorBidi"/>
      <w:iCs/>
      <w:sz w:val="18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17BEA"/>
    <w:rPr>
      <w:rFonts w:asciiTheme="majorHAnsi" w:eastAsiaTheme="majorEastAsia" w:hAnsiTheme="majorHAnsi" w:cstheme="majorBidi"/>
      <w:sz w:val="18"/>
      <w:szCs w:val="20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17BEA"/>
    <w:rPr>
      <w:rFonts w:asciiTheme="majorHAnsi" w:eastAsiaTheme="majorEastAsia" w:hAnsiTheme="majorHAnsi" w:cstheme="majorBidi"/>
      <w:iCs/>
      <w:spacing w:val="5"/>
      <w:sz w:val="18"/>
      <w:szCs w:val="20"/>
    </w:rPr>
  </w:style>
  <w:style w:type="paragraph" w:styleId="Sidhuvud">
    <w:name w:val="header"/>
    <w:basedOn w:val="Normal"/>
    <w:link w:val="SidhuvudChar"/>
    <w:uiPriority w:val="99"/>
    <w:rsid w:val="003B262F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color w:val="1E00BE" w:themeColor="text2"/>
      <w:sz w:val="16"/>
    </w:rPr>
  </w:style>
  <w:style w:type="character" w:customStyle="1" w:styleId="SidhuvudChar">
    <w:name w:val="Sidhuvud Char"/>
    <w:basedOn w:val="Standardstycketeckensnitt"/>
    <w:link w:val="Sidhuvud"/>
    <w:uiPriority w:val="99"/>
    <w:rsid w:val="003B262F"/>
    <w:rPr>
      <w:rFonts w:asciiTheme="majorHAnsi" w:hAnsiTheme="majorHAnsi"/>
      <w:color w:val="1E00BE" w:themeColor="text2"/>
      <w:sz w:val="16"/>
    </w:rPr>
  </w:style>
  <w:style w:type="paragraph" w:styleId="Sidfot">
    <w:name w:val="footer"/>
    <w:basedOn w:val="Normal"/>
    <w:link w:val="SidfotChar"/>
    <w:uiPriority w:val="99"/>
    <w:rsid w:val="003B262F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color w:val="1E00BE" w:themeColor="text2"/>
      <w:sz w:val="16"/>
    </w:rPr>
  </w:style>
  <w:style w:type="character" w:customStyle="1" w:styleId="SidfotChar">
    <w:name w:val="Sidfot Char"/>
    <w:basedOn w:val="Standardstycketeckensnitt"/>
    <w:link w:val="Sidfot"/>
    <w:uiPriority w:val="99"/>
    <w:rsid w:val="003B262F"/>
    <w:rPr>
      <w:rFonts w:asciiTheme="majorHAnsi" w:hAnsiTheme="majorHAnsi"/>
      <w:color w:val="1E00BE" w:themeColor="text2"/>
      <w:sz w:val="16"/>
    </w:rPr>
  </w:style>
  <w:style w:type="paragraph" w:styleId="Punktlista">
    <w:name w:val="List Bullet"/>
    <w:basedOn w:val="Normal"/>
    <w:uiPriority w:val="4"/>
    <w:qFormat/>
    <w:rsid w:val="00CA21CB"/>
    <w:pPr>
      <w:numPr>
        <w:numId w:val="11"/>
      </w:numPr>
      <w:contextualSpacing/>
    </w:pPr>
  </w:style>
  <w:style w:type="character" w:customStyle="1" w:styleId="Rubrik1Char">
    <w:name w:val="Rubrik 1 Char"/>
    <w:basedOn w:val="Standardstycketeckensnitt"/>
    <w:link w:val="Rubrik1"/>
    <w:uiPriority w:val="2"/>
    <w:rsid w:val="003B262F"/>
    <w:rPr>
      <w:rFonts w:eastAsiaTheme="majorEastAsia" w:cstheme="majorBidi"/>
      <w:b/>
      <w:bCs/>
      <w:color w:val="1E00BE" w:themeColor="text2"/>
      <w:sz w:val="48"/>
      <w:szCs w:val="28"/>
    </w:rPr>
  </w:style>
  <w:style w:type="paragraph" w:styleId="Rubrik">
    <w:name w:val="Title"/>
    <w:basedOn w:val="Rubrik1"/>
    <w:next w:val="Normal"/>
    <w:link w:val="RubrikChar"/>
    <w:qFormat/>
    <w:rsid w:val="00306D6E"/>
    <w:pPr>
      <w:outlineLvl w:val="9"/>
    </w:pPr>
  </w:style>
  <w:style w:type="character" w:customStyle="1" w:styleId="RubrikChar">
    <w:name w:val="Rubrik Char"/>
    <w:basedOn w:val="Standardstycketeckensnitt"/>
    <w:link w:val="Rubrik"/>
    <w:rsid w:val="00306D6E"/>
    <w:rPr>
      <w:rFonts w:eastAsiaTheme="majorEastAsia" w:cstheme="majorBidi"/>
      <w:b/>
      <w:bCs/>
      <w:color w:val="1E00BE" w:themeColor="text2"/>
      <w:sz w:val="48"/>
      <w:szCs w:val="28"/>
    </w:rPr>
  </w:style>
  <w:style w:type="paragraph" w:styleId="Underrubrik">
    <w:name w:val="Subtitle"/>
    <w:basedOn w:val="Normal"/>
    <w:next w:val="Normal"/>
    <w:link w:val="UnderrubrikChar"/>
    <w:qFormat/>
    <w:rsid w:val="00B27362"/>
    <w:pPr>
      <w:keepNext/>
      <w:keepLines/>
    </w:pPr>
    <w:rPr>
      <w:rFonts w:asciiTheme="majorHAnsi" w:eastAsiaTheme="majorEastAsia" w:hAnsiTheme="majorHAnsi" w:cstheme="majorBidi"/>
      <w:iCs/>
      <w:sz w:val="24"/>
      <w:szCs w:val="24"/>
    </w:rPr>
  </w:style>
  <w:style w:type="character" w:customStyle="1" w:styleId="UnderrubrikChar">
    <w:name w:val="Underrubrik Char"/>
    <w:basedOn w:val="Standardstycketeckensnitt"/>
    <w:link w:val="Underrubrik"/>
    <w:rsid w:val="00617BEA"/>
    <w:rPr>
      <w:rFonts w:asciiTheme="majorHAnsi" w:eastAsiaTheme="majorEastAsia" w:hAnsiTheme="majorHAnsi" w:cstheme="majorBidi"/>
      <w:iCs/>
      <w:sz w:val="24"/>
      <w:szCs w:val="24"/>
    </w:rPr>
  </w:style>
  <w:style w:type="character" w:styleId="Stark">
    <w:name w:val="Strong"/>
    <w:uiPriority w:val="22"/>
    <w:semiHidden/>
    <w:rsid w:val="00CB5CB3"/>
    <w:rPr>
      <w:b/>
      <w:bCs/>
    </w:rPr>
  </w:style>
  <w:style w:type="character" w:styleId="Betoning">
    <w:name w:val="Emphasis"/>
    <w:uiPriority w:val="20"/>
    <w:semiHidden/>
    <w:rsid w:val="00CB5CB3"/>
    <w:rPr>
      <w:b/>
      <w:bCs/>
      <w:i/>
      <w:iCs/>
      <w:spacing w:val="10"/>
      <w:bdr w:val="none" w:sz="0" w:space="0" w:color="auto"/>
      <w:shd w:val="clear" w:color="auto" w:fill="auto"/>
    </w:rPr>
  </w:style>
  <w:style w:type="paragraph" w:styleId="Ingetavstnd">
    <w:name w:val="No Spacing"/>
    <w:basedOn w:val="Normal"/>
    <w:uiPriority w:val="1"/>
    <w:semiHidden/>
    <w:qFormat/>
    <w:rsid w:val="00565A24"/>
    <w:pPr>
      <w:spacing w:after="0"/>
    </w:pPr>
  </w:style>
  <w:style w:type="paragraph" w:styleId="Liststycke">
    <w:name w:val="List Paragraph"/>
    <w:basedOn w:val="Normal"/>
    <w:uiPriority w:val="34"/>
    <w:semiHidden/>
    <w:rsid w:val="00CB5CB3"/>
    <w:pPr>
      <w:ind w:left="720"/>
      <w:contextualSpacing/>
    </w:pPr>
  </w:style>
  <w:style w:type="paragraph" w:styleId="Citat">
    <w:name w:val="Quote"/>
    <w:basedOn w:val="Normal"/>
    <w:next w:val="Normal"/>
    <w:link w:val="CitatChar"/>
    <w:uiPriority w:val="29"/>
    <w:semiHidden/>
    <w:rsid w:val="00CB5CB3"/>
    <w:pPr>
      <w:spacing w:before="200"/>
      <w:ind w:left="360" w:right="360"/>
    </w:pPr>
    <w:rPr>
      <w:i/>
      <w:iCs/>
    </w:rPr>
  </w:style>
  <w:style w:type="character" w:customStyle="1" w:styleId="CitatChar">
    <w:name w:val="Citat Char"/>
    <w:basedOn w:val="Standardstycketeckensnitt"/>
    <w:link w:val="Citat"/>
    <w:uiPriority w:val="29"/>
    <w:semiHidden/>
    <w:rsid w:val="00617BEA"/>
    <w:rPr>
      <w:i/>
      <w:iCs/>
      <w:sz w:val="18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CB5CB3"/>
    <w:pPr>
      <w:pBdr>
        <w:bottom w:val="single" w:sz="4" w:space="1" w:color="auto"/>
      </w:pBdr>
      <w:spacing w:before="200" w:after="280"/>
      <w:ind w:left="1008" w:right="1152"/>
      <w:jc w:val="both"/>
    </w:pPr>
    <w:rPr>
      <w:b/>
      <w:bCs/>
      <w:i/>
      <w:iCs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17BEA"/>
    <w:rPr>
      <w:b/>
      <w:bCs/>
      <w:i/>
      <w:iCs/>
      <w:sz w:val="18"/>
    </w:rPr>
  </w:style>
  <w:style w:type="character" w:styleId="Diskretbetoning">
    <w:name w:val="Subtle Emphasis"/>
    <w:uiPriority w:val="19"/>
    <w:semiHidden/>
    <w:rsid w:val="00CB5CB3"/>
    <w:rPr>
      <w:i/>
      <w:iCs/>
    </w:rPr>
  </w:style>
  <w:style w:type="character" w:styleId="Starkbetoning">
    <w:name w:val="Intense Emphasis"/>
    <w:uiPriority w:val="21"/>
    <w:semiHidden/>
    <w:rsid w:val="00CB5CB3"/>
    <w:rPr>
      <w:b/>
      <w:bCs/>
    </w:rPr>
  </w:style>
  <w:style w:type="character" w:styleId="Diskretreferens">
    <w:name w:val="Subtle Reference"/>
    <w:uiPriority w:val="31"/>
    <w:semiHidden/>
    <w:rsid w:val="00CB5CB3"/>
    <w:rPr>
      <w:smallCaps/>
    </w:rPr>
  </w:style>
  <w:style w:type="character" w:styleId="Starkreferens">
    <w:name w:val="Intense Reference"/>
    <w:uiPriority w:val="32"/>
    <w:semiHidden/>
    <w:rsid w:val="00CB5CB3"/>
    <w:rPr>
      <w:smallCaps/>
      <w:spacing w:val="5"/>
      <w:u w:val="single"/>
    </w:rPr>
  </w:style>
  <w:style w:type="character" w:styleId="Bokenstitel">
    <w:name w:val="Book Title"/>
    <w:uiPriority w:val="33"/>
    <w:semiHidden/>
    <w:rsid w:val="00CB5CB3"/>
    <w:rPr>
      <w:i/>
      <w:iCs/>
      <w:smallCaps/>
      <w:spacing w:val="5"/>
    </w:rPr>
  </w:style>
  <w:style w:type="paragraph" w:styleId="Innehllsfrteckningsrubrik">
    <w:name w:val="TOC Heading"/>
    <w:basedOn w:val="Rubrik1"/>
    <w:next w:val="Normal"/>
    <w:uiPriority w:val="39"/>
    <w:unhideWhenUsed/>
    <w:rsid w:val="005874C8"/>
    <w:pPr>
      <w:outlineLvl w:val="9"/>
    </w:pPr>
    <w:rPr>
      <w:lang w:bidi="en-US"/>
    </w:rPr>
  </w:style>
  <w:style w:type="paragraph" w:styleId="Innehll1">
    <w:name w:val="toc 1"/>
    <w:basedOn w:val="Normal"/>
    <w:next w:val="Normal"/>
    <w:autoRedefine/>
    <w:uiPriority w:val="39"/>
    <w:unhideWhenUsed/>
    <w:rsid w:val="00B27362"/>
  </w:style>
  <w:style w:type="paragraph" w:styleId="Innehll2">
    <w:name w:val="toc 2"/>
    <w:basedOn w:val="Normal"/>
    <w:next w:val="Normal"/>
    <w:autoRedefine/>
    <w:uiPriority w:val="39"/>
    <w:unhideWhenUsed/>
    <w:rsid w:val="00B27362"/>
    <w:pPr>
      <w:ind w:left="221"/>
    </w:pPr>
  </w:style>
  <w:style w:type="paragraph" w:styleId="Innehll3">
    <w:name w:val="toc 3"/>
    <w:basedOn w:val="Normal"/>
    <w:next w:val="Normal"/>
    <w:autoRedefine/>
    <w:uiPriority w:val="39"/>
    <w:unhideWhenUsed/>
    <w:rsid w:val="00B27362"/>
    <w:pPr>
      <w:ind w:left="442"/>
    </w:pPr>
  </w:style>
  <w:style w:type="paragraph" w:styleId="Innehll4">
    <w:name w:val="toc 4"/>
    <w:basedOn w:val="Normal"/>
    <w:next w:val="Normal"/>
    <w:autoRedefine/>
    <w:uiPriority w:val="39"/>
    <w:unhideWhenUsed/>
    <w:rsid w:val="00B27362"/>
    <w:pPr>
      <w:ind w:left="658"/>
    </w:pPr>
  </w:style>
  <w:style w:type="paragraph" w:styleId="Innehll5">
    <w:name w:val="toc 5"/>
    <w:basedOn w:val="Normal"/>
    <w:next w:val="Normal"/>
    <w:autoRedefine/>
    <w:uiPriority w:val="39"/>
    <w:semiHidden/>
    <w:rsid w:val="00B27362"/>
    <w:pPr>
      <w:ind w:left="879"/>
    </w:pPr>
  </w:style>
  <w:style w:type="paragraph" w:styleId="Innehll6">
    <w:name w:val="toc 6"/>
    <w:basedOn w:val="Normal"/>
    <w:next w:val="Normal"/>
    <w:autoRedefine/>
    <w:uiPriority w:val="39"/>
    <w:semiHidden/>
    <w:rsid w:val="00B27362"/>
    <w:pPr>
      <w:ind w:left="1100"/>
    </w:pPr>
  </w:style>
  <w:style w:type="paragraph" w:styleId="Innehll7">
    <w:name w:val="toc 7"/>
    <w:basedOn w:val="Normal"/>
    <w:next w:val="Normal"/>
    <w:autoRedefine/>
    <w:uiPriority w:val="39"/>
    <w:semiHidden/>
    <w:rsid w:val="00B27362"/>
    <w:pPr>
      <w:ind w:left="1321"/>
    </w:pPr>
  </w:style>
  <w:style w:type="paragraph" w:styleId="Innehll8">
    <w:name w:val="toc 8"/>
    <w:basedOn w:val="Normal"/>
    <w:next w:val="Normal"/>
    <w:autoRedefine/>
    <w:uiPriority w:val="39"/>
    <w:semiHidden/>
    <w:rsid w:val="00B27362"/>
    <w:pPr>
      <w:ind w:left="1542"/>
    </w:pPr>
  </w:style>
  <w:style w:type="paragraph" w:styleId="Innehll9">
    <w:name w:val="toc 9"/>
    <w:basedOn w:val="Normal"/>
    <w:next w:val="Normal"/>
    <w:autoRedefine/>
    <w:uiPriority w:val="39"/>
    <w:semiHidden/>
    <w:rsid w:val="00B27362"/>
    <w:pPr>
      <w:ind w:left="1758"/>
    </w:pPr>
  </w:style>
  <w:style w:type="paragraph" w:styleId="Numreradlista">
    <w:name w:val="List Number"/>
    <w:basedOn w:val="Normal"/>
    <w:uiPriority w:val="5"/>
    <w:qFormat/>
    <w:rsid w:val="00093AD6"/>
    <w:pPr>
      <w:numPr>
        <w:numId w:val="6"/>
      </w:numPr>
      <w:contextualSpacing/>
    </w:pPr>
  </w:style>
  <w:style w:type="table" w:styleId="Tabellrutnt">
    <w:name w:val="Table Grid"/>
    <w:basedOn w:val="Normaltabell"/>
    <w:uiPriority w:val="59"/>
    <w:rsid w:val="005B2B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ngtext">
    <w:name w:val="Balloon Text"/>
    <w:basedOn w:val="Normal"/>
    <w:link w:val="BallongtextChar"/>
    <w:uiPriority w:val="99"/>
    <w:semiHidden/>
    <w:rsid w:val="005B2B5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617BEA"/>
    <w:rPr>
      <w:rFonts w:ascii="Tahoma" w:hAnsi="Tahoma" w:cs="Tahoma"/>
      <w:sz w:val="16"/>
      <w:szCs w:val="16"/>
    </w:rPr>
  </w:style>
  <w:style w:type="character" w:styleId="Platshllartext">
    <w:name w:val="Placeholder Text"/>
    <w:basedOn w:val="Standardstycketeckensnitt"/>
    <w:uiPriority w:val="99"/>
    <w:rsid w:val="00D14797"/>
    <w:rPr>
      <w:color w:val="808080"/>
    </w:rPr>
  </w:style>
  <w:style w:type="character" w:styleId="Hyperlnk">
    <w:name w:val="Hyperlink"/>
    <w:basedOn w:val="Standardstycketeckensnitt"/>
    <w:uiPriority w:val="99"/>
    <w:rsid w:val="001A1EC8"/>
    <w:rPr>
      <w:color w:val="1E00BE" w:themeColor="text2"/>
      <w:u w:val="none"/>
    </w:rPr>
  </w:style>
  <w:style w:type="paragraph" w:styleId="Adress-brev">
    <w:name w:val="envelope address"/>
    <w:basedOn w:val="Normal"/>
    <w:rsid w:val="00A703B7"/>
    <w:pPr>
      <w:framePr w:w="7938" w:h="1984" w:hRule="exact" w:hSpace="141" w:wrap="auto" w:hAnchor="page" w:xAlign="center" w:yAlign="bottom"/>
      <w:spacing w:after="0" w:line="220" w:lineRule="exact"/>
    </w:pPr>
    <w:rPr>
      <w:rFonts w:asciiTheme="majorHAnsi" w:eastAsiaTheme="majorEastAsia" w:hAnsiTheme="majorHAnsi" w:cstheme="majorBidi"/>
      <w:szCs w:val="24"/>
    </w:rPr>
  </w:style>
  <w:style w:type="character" w:customStyle="1" w:styleId="UnresolvedMention">
    <w:name w:val="Unresolved Mention"/>
    <w:basedOn w:val="Standardstycketeckensnitt"/>
    <w:uiPriority w:val="99"/>
    <w:semiHidden/>
    <w:rsid w:val="00B77AAF"/>
    <w:rPr>
      <w:color w:val="808080"/>
      <w:shd w:val="clear" w:color="auto" w:fill="E6E6E6"/>
    </w:rPr>
  </w:style>
  <w:style w:type="character" w:styleId="AnvndHyperlnk">
    <w:name w:val="FollowedHyperlink"/>
    <w:basedOn w:val="Standardstycketeckensnitt"/>
    <w:uiPriority w:val="99"/>
    <w:semiHidden/>
    <w:rsid w:val="00B77AAF"/>
    <w:rPr>
      <w:color w:val="190069" w:themeColor="followedHyperlink"/>
      <w:u w:val="single"/>
    </w:rPr>
  </w:style>
  <w:style w:type="paragraph" w:customStyle="1" w:styleId="EgnaEgenskaper">
    <w:name w:val="Egna Egenskaper"/>
    <w:basedOn w:val="Sidhuvud"/>
    <w:uiPriority w:val="1"/>
    <w:semiHidden/>
    <w:qFormat/>
    <w:rsid w:val="00C250B9"/>
    <w:pPr>
      <w:spacing w:line="220" w:lineRule="exact"/>
    </w:pPr>
    <w:rPr>
      <w:color w:val="000000" w:themeColor="text1"/>
      <w:sz w:val="18"/>
      <w:szCs w:val="18"/>
    </w:rPr>
  </w:style>
  <w:style w:type="character" w:styleId="Fotnotsreferens">
    <w:name w:val="footnote reference"/>
    <w:basedOn w:val="Standardstycketeckensnitt"/>
    <w:uiPriority w:val="99"/>
    <w:semiHidden/>
    <w:rsid w:val="00936B81"/>
    <w:rPr>
      <w:vertAlign w:val="superscript"/>
    </w:rPr>
  </w:style>
  <w:style w:type="paragraph" w:styleId="Fotnotstext">
    <w:name w:val="footnote text"/>
    <w:basedOn w:val="Normal"/>
    <w:link w:val="FotnotstextChar"/>
    <w:uiPriority w:val="99"/>
    <w:rsid w:val="00936B81"/>
    <w:pPr>
      <w:spacing w:after="60" w:line="180" w:lineRule="atLeast"/>
    </w:pPr>
    <w:rPr>
      <w:sz w:val="14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936B81"/>
    <w:rPr>
      <w:sz w:val="14"/>
      <w:szCs w:val="20"/>
    </w:rPr>
  </w:style>
  <w:style w:type="paragraph" w:customStyle="1" w:styleId="Anteckningar">
    <w:name w:val="Anteckningar"/>
    <w:basedOn w:val="Sidhuvud"/>
    <w:uiPriority w:val="14"/>
    <w:qFormat/>
    <w:rsid w:val="002C7A8B"/>
    <w:pPr>
      <w:tabs>
        <w:tab w:val="left" w:pos="426"/>
        <w:tab w:val="left" w:pos="3828"/>
      </w:tabs>
      <w:spacing w:line="200" w:lineRule="exact"/>
    </w:pPr>
    <w:rPr>
      <w:color w:val="6E0073" w:themeColor="accent2"/>
      <w:szCs w:val="22"/>
    </w:rPr>
  </w:style>
  <w:style w:type="paragraph" w:customStyle="1" w:styleId="Rubrikversmaltabell1">
    <w:name w:val="Rubrik över smal tabell 1"/>
    <w:next w:val="Normal"/>
    <w:uiPriority w:val="13"/>
    <w:qFormat/>
    <w:rsid w:val="00F10971"/>
    <w:pPr>
      <w:keepNext/>
      <w:spacing w:after="0" w:line="200" w:lineRule="atLeast"/>
    </w:pPr>
    <w:rPr>
      <w:rFonts w:asciiTheme="majorHAnsi" w:hAnsiTheme="majorHAnsi"/>
      <w:b/>
      <w:iCs/>
      <w:sz w:val="16"/>
    </w:rPr>
  </w:style>
  <w:style w:type="paragraph" w:customStyle="1" w:styleId="Tabelltext">
    <w:name w:val="Tabelltext"/>
    <w:basedOn w:val="Normal"/>
    <w:uiPriority w:val="1"/>
    <w:qFormat/>
    <w:rsid w:val="00F10971"/>
    <w:pPr>
      <w:spacing w:after="0" w:line="240" w:lineRule="auto"/>
    </w:pPr>
    <w:rPr>
      <w:rFonts w:asciiTheme="majorHAnsi" w:hAnsiTheme="majorHAnsi"/>
      <w:color w:val="1E00BE" w:themeColor="text2"/>
      <w:sz w:val="16"/>
    </w:rPr>
  </w:style>
  <w:style w:type="paragraph" w:customStyle="1" w:styleId="Rubrikverbredtabell1">
    <w:name w:val="Rubrik över bred tabell 1"/>
    <w:basedOn w:val="Rubrikversmaltabell1"/>
    <w:next w:val="Normal"/>
    <w:uiPriority w:val="13"/>
    <w:qFormat/>
    <w:rsid w:val="00F10971"/>
    <w:pPr>
      <w:ind w:left="-3119"/>
    </w:pPr>
  </w:style>
  <w:style w:type="paragraph" w:customStyle="1" w:styleId="Rubrikverbredtabell2">
    <w:name w:val="Rubrik över bred tabell 2"/>
    <w:basedOn w:val="Rubrikverbredtabell1"/>
    <w:next w:val="Normal"/>
    <w:uiPriority w:val="13"/>
    <w:qFormat/>
    <w:rsid w:val="00F10971"/>
    <w:pPr>
      <w:spacing w:after="120"/>
    </w:pPr>
    <w:rPr>
      <w:b w:val="0"/>
      <w:i/>
    </w:rPr>
  </w:style>
  <w:style w:type="paragraph" w:customStyle="1" w:styleId="Rubrikitabell">
    <w:name w:val="Rubrik i tabell"/>
    <w:basedOn w:val="Tabelltext"/>
    <w:next w:val="Tabelltext"/>
    <w:uiPriority w:val="1"/>
    <w:qFormat/>
    <w:rsid w:val="00F10971"/>
    <w:rPr>
      <w:b/>
    </w:rPr>
  </w:style>
  <w:style w:type="table" w:styleId="Tabellrutntljust">
    <w:name w:val="Grid Table Light"/>
    <w:basedOn w:val="Normaltabell"/>
    <w:uiPriority w:val="40"/>
    <w:rsid w:val="00F10971"/>
    <w:pPr>
      <w:spacing w:after="0" w:line="240" w:lineRule="auto"/>
      <w:jc w:val="center"/>
    </w:pPr>
    <w:rPr>
      <w:rFonts w:asciiTheme="majorHAnsi" w:hAnsiTheme="majorHAnsi"/>
      <w:color w:val="1E00BE" w:themeColor="text2"/>
    </w:rPr>
    <w:tblPr>
      <w:tblStyleRowBandSize w:val="1"/>
      <w:tblStyleColBandSize w:val="1"/>
      <w:tblInd w:w="0" w:type="nil"/>
      <w:tblBorders>
        <w:top w:val="single" w:sz="4" w:space="0" w:color="1E00BE" w:themeColor="text2"/>
        <w:bottom w:val="single" w:sz="4" w:space="0" w:color="1E00BE" w:themeColor="text2"/>
      </w:tblBorders>
      <w:tblCellMar>
        <w:top w:w="28" w:type="dxa"/>
        <w:left w:w="28" w:type="dxa"/>
        <w:bottom w:w="28" w:type="dxa"/>
        <w:right w:w="28" w:type="dxa"/>
      </w:tblCellMar>
    </w:tblPr>
    <w:tblStylePr w:type="firstRow">
      <w:pPr>
        <w:wordWrap/>
        <w:spacing w:beforeLines="0" w:before="100" w:beforeAutospacing="1" w:afterLines="0" w:after="100" w:afterAutospacing="1" w:line="240" w:lineRule="auto"/>
        <w:jc w:val="center"/>
      </w:pPr>
      <w:tblPr/>
      <w:tcPr>
        <w:tcBorders>
          <w:bottom w:val="single" w:sz="4" w:space="0" w:color="1E00BE" w:themeColor="text2"/>
          <w:insideH w:val="nil"/>
        </w:tcBorders>
        <w:shd w:val="clear" w:color="auto" w:fill="FFFFFF" w:themeFill="background1"/>
        <w:vAlign w:val="bottom"/>
      </w:tcPr>
    </w:tblStylePr>
    <w:tblStylePr w:type="lastRow">
      <w:tblPr/>
      <w:tcPr>
        <w:tcBorders>
          <w:top w:val="single" w:sz="4" w:space="0" w:color="1E00BE" w:themeColor="text2"/>
        </w:tcBorders>
        <w:shd w:val="clear" w:color="auto" w:fill="FFFFFF" w:themeFill="background1"/>
      </w:tcPr>
    </w:tblStylePr>
    <w:tblStylePr w:type="firstCol">
      <w:pPr>
        <w:jc w:val="left"/>
      </w:pPr>
    </w:tblStylePr>
    <w:tblStylePr w:type="lastCol">
      <w:tblPr/>
      <w:tcPr>
        <w:tcBorders>
          <w:left w:val="single" w:sz="4" w:space="0" w:color="1E00BE" w:themeColor="text2"/>
        </w:tcBorders>
      </w:tcPr>
    </w:tblStylePr>
    <w:tblStylePr w:type="band2Vert">
      <w:tblPr/>
      <w:tcPr>
        <w:shd w:val="clear" w:color="auto" w:fill="E7E7E6" w:themeFill="accent1" w:themeFillTint="33"/>
      </w:tcPr>
    </w:tblStylePr>
    <w:tblStylePr w:type="band1Horz">
      <w:pPr>
        <w:wordWrap/>
        <w:spacing w:beforeLines="0" w:before="100" w:beforeAutospacing="1" w:afterLines="0" w:after="100" w:afterAutospacing="1" w:line="240" w:lineRule="auto"/>
      </w:pPr>
      <w:tblPr/>
      <w:tcPr>
        <w:shd w:val="clear" w:color="auto" w:fill="E7E7E6" w:themeFill="accent1" w:themeFillTint="33"/>
      </w:tcPr>
    </w:tblStylePr>
    <w:tblStylePr w:type="nwCell">
      <w:pPr>
        <w:jc w:val="left"/>
      </w:pPr>
      <w:tblPr/>
      <w:tcPr>
        <w:vAlign w:val="bottom"/>
      </w:tcPr>
    </w:tblStylePr>
  </w:style>
  <w:style w:type="paragraph" w:customStyle="1" w:styleId="Rubrikversmaltabell2">
    <w:name w:val="Rubrik över smal tabell 2"/>
    <w:basedOn w:val="Rubrikversmaltabell1"/>
    <w:next w:val="Normal"/>
    <w:uiPriority w:val="13"/>
    <w:qFormat/>
    <w:rsid w:val="00F10971"/>
    <w:pPr>
      <w:spacing w:after="120"/>
    </w:pPr>
    <w:rPr>
      <w:b w:val="0"/>
      <w:i/>
      <w:lang w:val="en-GB"/>
    </w:rPr>
  </w:style>
  <w:style w:type="paragraph" w:customStyle="1" w:styleId="Normalutanavstndefter">
    <w:name w:val="Normal utan avstånd efter"/>
    <w:basedOn w:val="Normal"/>
    <w:uiPriority w:val="1"/>
    <w:qFormat/>
    <w:rsid w:val="005031EA"/>
    <w:pPr>
      <w:spacing w:after="0"/>
    </w:pPr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097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84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191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17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8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761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5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BFED09536F1544A4A5AD794447717AEA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DD4EC7DD-0C90-43D3-995A-99C078FB3206}"/>
      </w:docPartPr>
      <w:docPartBody>
        <w:p w:rsidR="00BB41F2" w:rsidRDefault="00BB41F2">
          <w:pPr>
            <w:pStyle w:val="BFED09536F1544A4A5AD794447717AEA"/>
          </w:pPr>
          <w:r w:rsidRPr="00381620">
            <w:rPr>
              <w:rStyle w:val="Platshllartext"/>
            </w:rPr>
            <w:t>Handläggare</w:t>
          </w:r>
        </w:p>
      </w:docPartBody>
    </w:docPart>
    <w:docPart>
      <w:docPartPr>
        <w:name w:val="603B4D7E65984E109A448898006F9C09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B19A6D26-B46E-4C6E-A92F-7C787F766EFD}"/>
      </w:docPartPr>
      <w:docPartBody>
        <w:p w:rsidR="00BB41F2" w:rsidRDefault="00BB41F2">
          <w:pPr>
            <w:pStyle w:val="603B4D7E65984E109A448898006F9C09"/>
          </w:pPr>
          <w:r>
            <w:rPr>
              <w:rStyle w:val="Platshllartext"/>
            </w:rPr>
            <w:t>Avdelning</w:t>
          </w:r>
        </w:p>
      </w:docPartBody>
    </w:docPart>
    <w:docPart>
      <w:docPartPr>
        <w:name w:val="00DCF67B5ED54EADA632B0AA939D5C7C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978F240D-1EC0-4489-A5FE-8025F5E6C5D7}"/>
      </w:docPartPr>
      <w:docPartBody>
        <w:p w:rsidR="00BB41F2" w:rsidRDefault="00BB41F2">
          <w:pPr>
            <w:pStyle w:val="00DCF67B5ED54EADA632B0AA939D5C7C"/>
          </w:pPr>
          <w:r>
            <w:rPr>
              <w:rStyle w:val="Platshllartext"/>
            </w:rPr>
            <w:t>Rubrik 1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T Serif">
    <w:panose1 w:val="020A0603040505020204"/>
    <w:charset w:val="00"/>
    <w:family w:val="roman"/>
    <w:pitch w:val="variable"/>
    <w:sig w:usb0="A00002EF" w:usb1="5000204B" w:usb2="00000000" w:usb3="00000000" w:csb0="00000097" w:csb1="00000000"/>
  </w:font>
  <w:font w:name="Roboto">
    <w:panose1 w:val="02000000000000000000"/>
    <w:charset w:val="00"/>
    <w:family w:val="auto"/>
    <w:pitch w:val="variable"/>
    <w:sig w:usb0="E00002EF" w:usb1="5000205B" w:usb2="0000002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41F2"/>
    <w:rsid w:val="00BB41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v-SE" w:eastAsia="sv-S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styleId="Platshllartext">
    <w:name w:val="Placeholder Text"/>
    <w:basedOn w:val="Standardstycketeckensnitt"/>
    <w:uiPriority w:val="99"/>
    <w:rPr>
      <w:color w:val="808080"/>
    </w:rPr>
  </w:style>
  <w:style w:type="paragraph" w:customStyle="1" w:styleId="BFED09536F1544A4A5AD794447717AEA">
    <w:name w:val="BFED09536F1544A4A5AD794447717AEA"/>
  </w:style>
  <w:style w:type="paragraph" w:customStyle="1" w:styleId="603B4D7E65984E109A448898006F9C09">
    <w:name w:val="603B4D7E65984E109A448898006F9C09"/>
  </w:style>
  <w:style w:type="paragraph" w:customStyle="1" w:styleId="00DCF67B5ED54EADA632B0AA939D5C7C">
    <w:name w:val="00DCF67B5ED54EADA632B0AA939D5C7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SCB">
  <a:themeElements>
    <a:clrScheme name="SCB Färger">
      <a:dk1>
        <a:sysClr val="windowText" lastClr="000000"/>
      </a:dk1>
      <a:lt1>
        <a:sysClr val="window" lastClr="FFFFFF"/>
      </a:lt1>
      <a:dk2>
        <a:srgbClr val="1E00BE"/>
      </a:dk2>
      <a:lt2>
        <a:srgbClr val="FFFFFF"/>
      </a:lt2>
      <a:accent1>
        <a:srgbClr val="878782"/>
      </a:accent1>
      <a:accent2>
        <a:srgbClr val="6E0073"/>
      </a:accent2>
      <a:accent3>
        <a:srgbClr val="0A782D"/>
      </a:accent3>
      <a:accent4>
        <a:srgbClr val="D7280F"/>
      </a:accent4>
      <a:accent5>
        <a:srgbClr val="F08C00"/>
      </a:accent5>
      <a:accent6>
        <a:srgbClr val="009BD2"/>
      </a:accent6>
      <a:hlink>
        <a:srgbClr val="190069"/>
      </a:hlink>
      <a:folHlink>
        <a:srgbClr val="190069"/>
      </a:folHlink>
    </a:clrScheme>
    <a:fontScheme name="SCB Word">
      <a:majorFont>
        <a:latin typeface="Roboto"/>
        <a:ea typeface=""/>
        <a:cs typeface=""/>
      </a:majorFont>
      <a:minorFont>
        <a:latin typeface="PT Serif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solidFill>
          <a:schemeClr val="accent1"/>
        </a:solidFill>
        <a:ln>
          <a:noFill/>
        </a:ln>
      </a:spPr>
      <a:bodyPr rtlCol="0" anchor="ctr"/>
      <a:lstStyle>
        <a:defPPr algn="ctr">
          <a:lnSpc>
            <a:spcPts val="2600"/>
          </a:lnSpc>
          <a:defRPr sz="2000" dirty="0" err="1" smtClean="0">
            <a:latin typeface="+mj-lt"/>
          </a:defRPr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lnDef>
      <a:spPr>
        <a:ln w="12700" cap="rnd">
          <a:solidFill>
            <a:schemeClr val="tx2"/>
          </a:solidFill>
          <a:prstDash val="solid"/>
          <a:round/>
        </a:ln>
      </a:spPr>
      <a:bodyPr/>
      <a:lstStyle/>
      <a:style>
        <a:lnRef idx="1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tx1"/>
        </a:fontRef>
      </a:style>
    </a:lnDef>
    <a:txDef>
      <a:spPr>
        <a:noFill/>
      </a:spPr>
      <a:bodyPr wrap="square" lIns="0" tIns="0" rIns="0" bIns="0" rtlCol="0">
        <a:noAutofit/>
      </a:bodyPr>
      <a:lstStyle>
        <a:defPPr>
          <a:lnSpc>
            <a:spcPts val="2600"/>
          </a:lnSpc>
          <a:defRPr sz="2000" smtClean="0">
            <a:latin typeface="+mj-lt"/>
          </a:defRPr>
        </a:defPPr>
      </a:lstStyle>
    </a:txDef>
  </a:objectDefaults>
  <a:extraClrSchemeLst/>
  <a:custClrLst>
    <a:custClr>
      <a:srgbClr val="000000"/>
    </a:custClr>
    <a:custClr>
      <a:srgbClr val="C86EC8"/>
    </a:custClr>
    <a:custClr>
      <a:srgbClr val="F0C3E6"/>
    </a:custClr>
    <a:custClr>
      <a:srgbClr val="FFFFFF"/>
    </a:custClr>
    <a:custClr>
      <a:srgbClr val="FFFFFF"/>
    </a:custClr>
    <a:custClr>
      <a:srgbClr val="FFFFFF"/>
    </a:custClr>
    <a:custClr>
      <a:srgbClr val="FFFFFF"/>
    </a:custClr>
    <a:custClr>
      <a:srgbClr val="FFFFFF"/>
    </a:custClr>
    <a:custClr>
      <a:srgbClr val="FFFFFF"/>
    </a:custClr>
    <a:custClr>
      <a:srgbClr val="FFFFFF"/>
    </a:custClr>
    <a:custClr>
      <a:srgbClr val="AFAFAA"/>
    </a:custClr>
    <a:custClr>
      <a:srgbClr val="73C36E"/>
    </a:custClr>
    <a:custClr>
      <a:srgbClr val="CDF0B4"/>
    </a:custClr>
    <a:custClr>
      <a:srgbClr val="FFFFFF"/>
    </a:custClr>
    <a:custClr>
      <a:srgbClr val="FFFFFF"/>
    </a:custClr>
    <a:custClr>
      <a:srgbClr val="FFFFFF"/>
    </a:custClr>
    <a:custClr>
      <a:srgbClr val="FFFFFF"/>
    </a:custClr>
    <a:custClr>
      <a:srgbClr val="FFFFFF"/>
    </a:custClr>
    <a:custClr>
      <a:srgbClr val="FFFFFF"/>
    </a:custClr>
    <a:custClr>
      <a:srgbClr val="FFFFFF"/>
    </a:custClr>
    <a:custClr>
      <a:srgbClr val="C8C8C3"/>
    </a:custClr>
    <a:custClr>
      <a:srgbClr val="FF8C69"/>
    </a:custClr>
    <a:custClr>
      <a:srgbClr val="FFCDB9"/>
    </a:custClr>
    <a:custClr>
      <a:srgbClr val="FFFFFF"/>
    </a:custClr>
    <a:custClr>
      <a:srgbClr val="FFFFFF"/>
    </a:custClr>
    <a:custClr>
      <a:srgbClr val="FFFFFF"/>
    </a:custClr>
    <a:custClr>
      <a:srgbClr val="FFFFFF"/>
    </a:custClr>
    <a:custClr>
      <a:srgbClr val="FFFFFF"/>
    </a:custClr>
    <a:custClr>
      <a:srgbClr val="FFFFFF"/>
    </a:custClr>
    <a:custClr>
      <a:srgbClr val="FFFFFF"/>
    </a:custClr>
    <a:custClr>
      <a:srgbClr val="E6E6E1"/>
    </a:custClr>
    <a:custClr>
      <a:srgbClr val="FFDC82"/>
    </a:custClr>
    <a:custClr>
      <a:srgbClr val="FFF0B9"/>
    </a:custClr>
    <a:custClr>
      <a:srgbClr val="FFFFFF"/>
    </a:custClr>
    <a:custClr>
      <a:srgbClr val="FFFFFF"/>
    </a:custClr>
    <a:custClr>
      <a:srgbClr val="FFFFFF"/>
    </a:custClr>
    <a:custClr>
      <a:srgbClr val="FFFFFF"/>
    </a:custClr>
    <a:custClr>
      <a:srgbClr val="FFFFFF"/>
    </a:custClr>
    <a:custClr>
      <a:srgbClr val="FFFFFF"/>
    </a:custClr>
    <a:custClr>
      <a:srgbClr val="FFFFFF"/>
    </a:custClr>
    <a:custClr>
      <a:srgbClr val="FFFFFF"/>
    </a:custClr>
    <a:custClr>
      <a:srgbClr val="64CDFA"/>
    </a:custClr>
    <a:custClr>
      <a:srgbClr val="B4E6FD"/>
    </a:custClr>
    <a:custClr>
      <a:srgbClr val="FFFFFF"/>
    </a:custClr>
    <a:custClr>
      <a:srgbClr val="FFFFFF"/>
    </a:custClr>
    <a:custClr>
      <a:srgbClr val="FFFFFF"/>
    </a:custClr>
    <a:custClr>
      <a:srgbClr val="FFFFFF"/>
    </a:custClr>
    <a:custClr>
      <a:srgbClr val="FFFFFF"/>
    </a:custClr>
    <a:custClr>
      <a:srgbClr val="FFFFFF"/>
    </a:custClr>
    <a:custClr>
      <a:srgbClr val="FFFFFF"/>
    </a:custClr>
  </a:custClrLst>
  <a:extLst>
    <a:ext uri="{05A4C25C-085E-4340-85A3-A5531E510DB2}">
      <thm15:themeFamily xmlns:thm15="http://schemas.microsoft.com/office/thememl/2012/main" name="SCB" id="{1744E4B0-1C42-4D4E-B847-CF1CEA3D86F1}" vid="{B0789A38-A804-4EC5-BF5F-1D4F86BE1756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5C5552-958C-4716-9702-A8803D65E6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104</TotalTime>
  <Pages>2</Pages>
  <Words>381</Words>
  <Characters>2021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>SCB</Company>
  <LinksUpToDate>false</LinksUpToDate>
  <CharactersWithSpaces>2398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Moström Jerker RM/MN-S</dc:creator>
  <cp:keywords/>
  <dc:description/>
  <cp:lastModifiedBy>Moström Jerker RM/MN-S</cp:lastModifiedBy>
  <cp:revision>59</cp:revision>
  <cp:lastPrinted>2014-01-16T11:39:00Z</cp:lastPrinted>
  <dcterms:created xsi:type="dcterms:W3CDTF">2019-03-08T14:35:00Z</dcterms:created>
  <dcterms:modified xsi:type="dcterms:W3CDTF">2019-03-12T07:32:00Z</dcterms:modified>
</cp:coreProperties>
</file>