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565F63" w14:textId="77777777" w:rsidR="001939F8" w:rsidRPr="00697851" w:rsidRDefault="001939F8" w:rsidP="001939F8">
      <w:r w:rsidRPr="00697851">
        <w:rPr>
          <w:noProof/>
          <w:lang w:val="hu-HU" w:eastAsia="hu-HU"/>
        </w:rPr>
        <w:drawing>
          <wp:anchor distT="0" distB="0" distL="114300" distR="114300" simplePos="0" relativeHeight="251659264" behindDoc="0" locked="0" layoutInCell="1" allowOverlap="1" wp14:anchorId="0E2B8037" wp14:editId="35E27D39">
            <wp:simplePos x="0" y="0"/>
            <wp:positionH relativeFrom="margin">
              <wp:posOffset>4030980</wp:posOffset>
            </wp:positionH>
            <wp:positionV relativeFrom="paragraph">
              <wp:posOffset>7620</wp:posOffset>
            </wp:positionV>
            <wp:extent cx="2174138" cy="42199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238902" cy="434562"/>
                    </a:xfrm>
                    <a:prstGeom prst="rect">
                      <a:avLst/>
                    </a:prstGeom>
                  </pic:spPr>
                </pic:pic>
              </a:graphicData>
            </a:graphic>
            <wp14:sizeRelH relativeFrom="page">
              <wp14:pctWidth>0</wp14:pctWidth>
            </wp14:sizeRelH>
            <wp14:sizeRelV relativeFrom="page">
              <wp14:pctHeight>0</wp14:pctHeight>
            </wp14:sizeRelV>
          </wp:anchor>
        </w:drawing>
      </w:r>
      <w:r w:rsidRPr="00697851">
        <w:rPr>
          <w:rFonts w:ascii="Calibri" w:hAnsi="Calibri"/>
          <w:b/>
          <w:lang w:val="en-US"/>
        </w:rPr>
        <w:t>UNECE High-level Group for the</w:t>
      </w:r>
      <w:r w:rsidRPr="00697851">
        <w:rPr>
          <w:rFonts w:ascii="Calibri" w:hAnsi="Calibri"/>
          <w:b/>
          <w:lang w:val="en-US"/>
        </w:rPr>
        <w:br/>
        <w:t>Modernisation of Official Statistics</w:t>
      </w:r>
    </w:p>
    <w:p w14:paraId="5C9604A6" w14:textId="77777777" w:rsidR="001939F8" w:rsidRPr="00697851" w:rsidRDefault="001939F8" w:rsidP="001939F8"/>
    <w:p w14:paraId="023D2A2D" w14:textId="6B77BF25" w:rsidR="001939F8" w:rsidRPr="004143DE" w:rsidRDefault="001939F8" w:rsidP="001939F8">
      <w:pPr>
        <w:tabs>
          <w:tab w:val="left" w:pos="0"/>
          <w:tab w:val="left" w:pos="5940"/>
          <w:tab w:val="left" w:pos="6939"/>
          <w:tab w:val="right" w:pos="9356"/>
        </w:tabs>
        <w:jc w:val="center"/>
        <w:rPr>
          <w:rFonts w:ascii="Calibri" w:hAnsi="Calibri"/>
          <w:b/>
          <w:lang w:val="en-US" w:eastAsia="zh-CN"/>
        </w:rPr>
      </w:pPr>
      <w:r w:rsidRPr="00697851">
        <w:rPr>
          <w:rFonts w:ascii="Calibri" w:hAnsi="Calibri"/>
          <w:b/>
          <w:lang w:val="en-US"/>
        </w:rPr>
        <w:t>Business Case for task te</w:t>
      </w:r>
      <w:r w:rsidRPr="004143DE">
        <w:rPr>
          <w:rFonts w:ascii="Calibri" w:hAnsi="Calibri"/>
          <w:b/>
          <w:lang w:val="en-US"/>
        </w:rPr>
        <w:t xml:space="preserve">am for </w:t>
      </w:r>
      <w:r w:rsidR="009A05BF">
        <w:rPr>
          <w:rFonts w:ascii="Calibri" w:hAnsi="Calibri"/>
          <w:b/>
          <w:lang w:val="en-US"/>
        </w:rPr>
        <w:t xml:space="preserve">Further development </w:t>
      </w:r>
      <w:r w:rsidR="000F6EE1">
        <w:rPr>
          <w:rFonts w:ascii="Calibri" w:hAnsi="Calibri"/>
          <w:b/>
          <w:lang w:val="en-US"/>
        </w:rPr>
        <w:t>of</w:t>
      </w:r>
      <w:r w:rsidR="009B28A8">
        <w:rPr>
          <w:rFonts w:ascii="Calibri" w:hAnsi="Calibri"/>
          <w:b/>
          <w:lang w:val="en-US"/>
        </w:rPr>
        <w:t xml:space="preserve"> GSBPM overarching processes</w:t>
      </w:r>
      <w:r w:rsidR="00F24B3A">
        <w:rPr>
          <w:rFonts w:ascii="Calibri" w:hAnsi="Calibri"/>
          <w:b/>
          <w:lang w:val="en-US"/>
        </w:rPr>
        <w:t xml:space="preserve"> (2022)</w:t>
      </w:r>
    </w:p>
    <w:p w14:paraId="7F87B9F7" w14:textId="77777777" w:rsidR="001939F8" w:rsidRPr="00697851" w:rsidRDefault="001939F8" w:rsidP="001939F8"/>
    <w:tbl>
      <w:tblPr>
        <w:tblW w:w="9900" w:type="dxa"/>
        <w:tblInd w:w="-77" w:type="dxa"/>
        <w:tblLook w:val="01E0" w:firstRow="1" w:lastRow="1" w:firstColumn="1" w:lastColumn="1" w:noHBand="0" w:noVBand="0"/>
      </w:tblPr>
      <w:tblGrid>
        <w:gridCol w:w="9900"/>
      </w:tblGrid>
      <w:tr w:rsidR="001939F8" w:rsidRPr="00697851" w14:paraId="431E86A7" w14:textId="77777777" w:rsidTr="009A05BF">
        <w:tc>
          <w:tcPr>
            <w:tcW w:w="9900" w:type="dxa"/>
            <w:tcBorders>
              <w:top w:val="single" w:sz="4" w:space="0" w:color="auto"/>
              <w:left w:val="single" w:sz="4" w:space="0" w:color="auto"/>
              <w:bottom w:val="single" w:sz="4" w:space="0" w:color="auto"/>
              <w:right w:val="single" w:sz="4" w:space="0" w:color="auto"/>
            </w:tcBorders>
            <w:vAlign w:val="center"/>
            <w:hideMark/>
          </w:tcPr>
          <w:p w14:paraId="14F62CBA" w14:textId="77777777" w:rsidR="001939F8" w:rsidRPr="00697851" w:rsidRDefault="001939F8" w:rsidP="009637F4">
            <w:pPr>
              <w:tabs>
                <w:tab w:val="left" w:pos="0"/>
                <w:tab w:val="left" w:pos="850"/>
                <w:tab w:val="left" w:pos="1191"/>
                <w:tab w:val="left" w:pos="1531"/>
                <w:tab w:val="left" w:pos="5940"/>
                <w:tab w:val="left" w:pos="6939"/>
                <w:tab w:val="right" w:pos="9356"/>
              </w:tabs>
              <w:jc w:val="both"/>
              <w:rPr>
                <w:rFonts w:cstheme="minorHAnsi"/>
                <w:lang w:val="en-US"/>
              </w:rPr>
            </w:pPr>
            <w:r w:rsidRPr="00697851">
              <w:rPr>
                <w:rFonts w:cstheme="minorHAnsi"/>
                <w:lang w:val="en-US"/>
              </w:rPr>
              <w:t>This business case was prepared by the Supporting Standards Group and is submitted to the HLG-MOS for their approval.</w:t>
            </w:r>
          </w:p>
        </w:tc>
      </w:tr>
    </w:tbl>
    <w:p w14:paraId="05209F85" w14:textId="77777777" w:rsidR="001939F8" w:rsidRPr="00697851" w:rsidRDefault="001939F8" w:rsidP="001939F8"/>
    <w:p w14:paraId="4F94658A" w14:textId="77777777" w:rsidR="001939F8" w:rsidRPr="00697851" w:rsidRDefault="001939F8" w:rsidP="001939F8"/>
    <w:tbl>
      <w:tblPr>
        <w:tblStyle w:val="Rcsostblzat"/>
        <w:tblW w:w="9975" w:type="dxa"/>
        <w:tblInd w:w="-147" w:type="dxa"/>
        <w:tblLook w:val="04A0" w:firstRow="1" w:lastRow="0" w:firstColumn="1" w:lastColumn="0" w:noHBand="0" w:noVBand="1"/>
      </w:tblPr>
      <w:tblGrid>
        <w:gridCol w:w="601"/>
        <w:gridCol w:w="4085"/>
        <w:gridCol w:w="226"/>
        <w:gridCol w:w="586"/>
        <w:gridCol w:w="4477"/>
      </w:tblGrid>
      <w:tr w:rsidR="001939F8" w:rsidRPr="00697851" w14:paraId="58F6B22A" w14:textId="77777777" w:rsidTr="009A05BF">
        <w:tc>
          <w:tcPr>
            <w:tcW w:w="9975" w:type="dxa"/>
            <w:gridSpan w:val="5"/>
            <w:shd w:val="clear" w:color="auto" w:fill="9CC2E5" w:themeFill="accent5" w:themeFillTint="99"/>
            <w:vAlign w:val="center"/>
          </w:tcPr>
          <w:p w14:paraId="0B085021" w14:textId="77777777" w:rsidR="001939F8" w:rsidRPr="00697851" w:rsidRDefault="001939F8" w:rsidP="009637F4">
            <w:pPr>
              <w:rPr>
                <w:rFonts w:asciiTheme="minorHAnsi" w:hAnsiTheme="minorHAnsi"/>
                <w:b/>
                <w:sz w:val="22"/>
              </w:rPr>
            </w:pPr>
            <w:r w:rsidRPr="00697851">
              <w:rPr>
                <w:rFonts w:asciiTheme="minorHAnsi" w:hAnsiTheme="minorHAnsi"/>
                <w:b/>
                <w:sz w:val="22"/>
              </w:rPr>
              <w:t xml:space="preserve">Type of Activity </w:t>
            </w:r>
          </w:p>
        </w:tc>
      </w:tr>
      <w:tr w:rsidR="001939F8" w:rsidRPr="00697851" w14:paraId="0353D84B" w14:textId="77777777" w:rsidTr="009A05BF">
        <w:sdt>
          <w:sdtPr>
            <w:id w:val="-1695214778"/>
            <w14:checkbox>
              <w14:checked w14:val="1"/>
              <w14:checkedState w14:val="2612" w14:font="MS Gothic"/>
              <w14:uncheckedState w14:val="2610" w14:font="MS Gothic"/>
            </w14:checkbox>
          </w:sdtPr>
          <w:sdtEndPr/>
          <w:sdtContent>
            <w:tc>
              <w:tcPr>
                <w:tcW w:w="601" w:type="dxa"/>
                <w:vAlign w:val="center"/>
              </w:tcPr>
              <w:p w14:paraId="0B1DED99" w14:textId="3FC559E9" w:rsidR="001939F8" w:rsidRPr="00697851" w:rsidRDefault="009A05BF" w:rsidP="009637F4">
                <w:pPr>
                  <w:rPr>
                    <w:sz w:val="22"/>
                  </w:rPr>
                </w:pPr>
                <w:r>
                  <w:rPr>
                    <w:rFonts w:ascii="MS Gothic" w:eastAsia="MS Gothic" w:hAnsi="MS Gothic" w:hint="eastAsia"/>
                  </w:rPr>
                  <w:t>☒</w:t>
                </w:r>
              </w:p>
            </w:tc>
          </w:sdtContent>
        </w:sdt>
        <w:tc>
          <w:tcPr>
            <w:tcW w:w="4311" w:type="dxa"/>
            <w:gridSpan w:val="2"/>
            <w:vAlign w:val="center"/>
          </w:tcPr>
          <w:p w14:paraId="1630AF1F" w14:textId="77777777" w:rsidR="001939F8" w:rsidRPr="00697851" w:rsidRDefault="001939F8" w:rsidP="009637F4">
            <w:pPr>
              <w:rPr>
                <w:rFonts w:asciiTheme="minorHAnsi" w:hAnsiTheme="minorHAnsi"/>
                <w:sz w:val="22"/>
              </w:rPr>
            </w:pPr>
            <w:r w:rsidRPr="00697851">
              <w:rPr>
                <w:rFonts w:asciiTheme="minorHAnsi" w:hAnsiTheme="minorHAnsi"/>
                <w:sz w:val="22"/>
              </w:rPr>
              <w:t>New project</w:t>
            </w:r>
          </w:p>
        </w:tc>
        <w:sdt>
          <w:sdtPr>
            <w:id w:val="-1061177942"/>
            <w14:checkbox>
              <w14:checked w14:val="1"/>
              <w14:checkedState w14:val="2612" w14:font="MS Gothic"/>
              <w14:uncheckedState w14:val="2610" w14:font="MS Gothic"/>
            </w14:checkbox>
          </w:sdtPr>
          <w:sdtEndPr/>
          <w:sdtContent>
            <w:tc>
              <w:tcPr>
                <w:tcW w:w="586" w:type="dxa"/>
                <w:vAlign w:val="center"/>
              </w:tcPr>
              <w:p w14:paraId="64BAF600" w14:textId="77777777" w:rsidR="001939F8" w:rsidRPr="00F07A40" w:rsidRDefault="001939F8" w:rsidP="009637F4">
                <w:pPr>
                  <w:rPr>
                    <w:sz w:val="22"/>
                  </w:rPr>
                </w:pPr>
                <w:r>
                  <w:rPr>
                    <w:rFonts w:ascii="MS Gothic" w:eastAsia="MS Gothic" w:hAnsi="MS Gothic" w:hint="eastAsia"/>
                  </w:rPr>
                  <w:t>☒</w:t>
                </w:r>
              </w:p>
            </w:tc>
          </w:sdtContent>
        </w:sdt>
        <w:tc>
          <w:tcPr>
            <w:tcW w:w="4477" w:type="dxa"/>
            <w:vAlign w:val="center"/>
          </w:tcPr>
          <w:p w14:paraId="737C519D" w14:textId="77777777" w:rsidR="001939F8" w:rsidRPr="00697851" w:rsidRDefault="001939F8" w:rsidP="009637F4">
            <w:pPr>
              <w:rPr>
                <w:rFonts w:asciiTheme="minorHAnsi" w:hAnsiTheme="minorHAnsi"/>
                <w:sz w:val="22"/>
              </w:rPr>
            </w:pPr>
            <w:r w:rsidRPr="00697851">
              <w:rPr>
                <w:rFonts w:asciiTheme="minorHAnsi" w:hAnsiTheme="minorHAnsi"/>
                <w:sz w:val="22"/>
              </w:rPr>
              <w:t>New activity</w:t>
            </w:r>
          </w:p>
        </w:tc>
      </w:tr>
      <w:tr w:rsidR="001939F8" w:rsidRPr="00697851" w14:paraId="669B0C8B" w14:textId="77777777" w:rsidTr="009A05BF">
        <w:sdt>
          <w:sdtPr>
            <w:id w:val="-1361590463"/>
            <w14:checkbox>
              <w14:checked w14:val="0"/>
              <w14:checkedState w14:val="2612" w14:font="MS Gothic"/>
              <w14:uncheckedState w14:val="2610" w14:font="MS Gothic"/>
            </w14:checkbox>
          </w:sdtPr>
          <w:sdtEndPr/>
          <w:sdtContent>
            <w:tc>
              <w:tcPr>
                <w:tcW w:w="601" w:type="dxa"/>
                <w:vAlign w:val="center"/>
              </w:tcPr>
              <w:p w14:paraId="429D6A38" w14:textId="77777777" w:rsidR="001939F8" w:rsidRPr="00697851" w:rsidRDefault="001939F8" w:rsidP="009637F4">
                <w:pPr>
                  <w:rPr>
                    <w:sz w:val="22"/>
                  </w:rPr>
                </w:pPr>
                <w:r w:rsidRPr="00697851">
                  <w:rPr>
                    <w:rFonts w:ascii="MS Gothic" w:eastAsia="MS Gothic" w:hAnsi="MS Gothic" w:hint="eastAsia"/>
                    <w:sz w:val="22"/>
                  </w:rPr>
                  <w:t>☐</w:t>
                </w:r>
              </w:p>
            </w:tc>
          </w:sdtContent>
        </w:sdt>
        <w:tc>
          <w:tcPr>
            <w:tcW w:w="4311" w:type="dxa"/>
            <w:gridSpan w:val="2"/>
            <w:vAlign w:val="center"/>
          </w:tcPr>
          <w:p w14:paraId="2C00D04C" w14:textId="77777777" w:rsidR="001939F8" w:rsidRPr="00697851" w:rsidRDefault="001939F8" w:rsidP="009637F4">
            <w:pPr>
              <w:rPr>
                <w:sz w:val="22"/>
              </w:rPr>
            </w:pPr>
            <w:r w:rsidRPr="00697851">
              <w:rPr>
                <w:rFonts w:asciiTheme="minorHAnsi" w:hAnsiTheme="minorHAnsi"/>
                <w:sz w:val="22"/>
              </w:rPr>
              <w:t>Extension of existing project</w:t>
            </w:r>
          </w:p>
        </w:tc>
        <w:sdt>
          <w:sdtPr>
            <w:id w:val="1715845752"/>
            <w14:checkbox>
              <w14:checked w14:val="0"/>
              <w14:checkedState w14:val="2612" w14:font="MS Gothic"/>
              <w14:uncheckedState w14:val="2610" w14:font="MS Gothic"/>
            </w14:checkbox>
          </w:sdtPr>
          <w:sdtEndPr/>
          <w:sdtContent>
            <w:tc>
              <w:tcPr>
                <w:tcW w:w="586" w:type="dxa"/>
                <w:vAlign w:val="center"/>
              </w:tcPr>
              <w:p w14:paraId="3643B7F2" w14:textId="70374F7F" w:rsidR="001939F8" w:rsidRPr="00F07A40" w:rsidRDefault="009B28A8" w:rsidP="009637F4">
                <w:pPr>
                  <w:rPr>
                    <w:sz w:val="22"/>
                  </w:rPr>
                </w:pPr>
                <w:r>
                  <w:rPr>
                    <w:rFonts w:ascii="MS Gothic" w:eastAsia="MS Gothic" w:hAnsi="MS Gothic" w:hint="eastAsia"/>
                  </w:rPr>
                  <w:t>☐</w:t>
                </w:r>
              </w:p>
            </w:tc>
          </w:sdtContent>
        </w:sdt>
        <w:tc>
          <w:tcPr>
            <w:tcW w:w="4477" w:type="dxa"/>
            <w:vAlign w:val="center"/>
          </w:tcPr>
          <w:p w14:paraId="5EF48B90" w14:textId="77777777" w:rsidR="001939F8" w:rsidRPr="00697851" w:rsidRDefault="001939F8" w:rsidP="009637F4">
            <w:pPr>
              <w:rPr>
                <w:sz w:val="22"/>
              </w:rPr>
            </w:pPr>
            <w:r w:rsidRPr="00697851">
              <w:rPr>
                <w:rFonts w:asciiTheme="minorHAnsi" w:hAnsiTheme="minorHAnsi"/>
                <w:sz w:val="22"/>
              </w:rPr>
              <w:t>Extension of existing activity</w:t>
            </w:r>
          </w:p>
        </w:tc>
      </w:tr>
      <w:tr w:rsidR="001939F8" w:rsidRPr="00697851" w14:paraId="76E6DBAE" w14:textId="77777777" w:rsidTr="009A05BF">
        <w:tc>
          <w:tcPr>
            <w:tcW w:w="9975" w:type="dxa"/>
            <w:gridSpan w:val="5"/>
            <w:shd w:val="clear" w:color="auto" w:fill="9CC2E5" w:themeFill="accent5" w:themeFillTint="99"/>
            <w:vAlign w:val="center"/>
          </w:tcPr>
          <w:p w14:paraId="653D2CA6" w14:textId="77777777" w:rsidR="001939F8" w:rsidRPr="00697851" w:rsidRDefault="001939F8" w:rsidP="009637F4">
            <w:pPr>
              <w:rPr>
                <w:rFonts w:asciiTheme="minorHAnsi" w:hAnsiTheme="minorHAnsi"/>
                <w:b/>
                <w:sz w:val="22"/>
              </w:rPr>
            </w:pPr>
            <w:r w:rsidRPr="00697851">
              <w:rPr>
                <w:rFonts w:asciiTheme="minorHAnsi" w:hAnsiTheme="minorHAnsi"/>
                <w:b/>
                <w:sz w:val="22"/>
              </w:rPr>
              <w:t>Purpose</w:t>
            </w:r>
          </w:p>
        </w:tc>
      </w:tr>
      <w:tr w:rsidR="001939F8" w:rsidRPr="00697851" w14:paraId="013ED73B" w14:textId="77777777" w:rsidTr="009A05BF">
        <w:tc>
          <w:tcPr>
            <w:tcW w:w="9975" w:type="dxa"/>
            <w:gridSpan w:val="5"/>
            <w:tcBorders>
              <w:bottom w:val="single" w:sz="4" w:space="0" w:color="auto"/>
            </w:tcBorders>
            <w:shd w:val="clear" w:color="auto" w:fill="FFFFFF" w:themeFill="background1"/>
            <w:vAlign w:val="center"/>
          </w:tcPr>
          <w:p w14:paraId="08FB3675" w14:textId="3161A30D" w:rsidR="00D304BB" w:rsidRDefault="004A3C30" w:rsidP="009637F4">
            <w:pPr>
              <w:rPr>
                <w:sz w:val="22"/>
              </w:rPr>
            </w:pPr>
            <w:r>
              <w:rPr>
                <w:sz w:val="22"/>
              </w:rPr>
              <w:t xml:space="preserve">The </w:t>
            </w:r>
            <w:r w:rsidR="00271251">
              <w:rPr>
                <w:sz w:val="22"/>
              </w:rPr>
              <w:t xml:space="preserve">Linking GSBPM and GSIM Task Team has provided a lot of valuable output to further integrate GSBPM and GSIM. The mapping activity </w:t>
            </w:r>
            <w:r w:rsidR="00D304BB">
              <w:rPr>
                <w:sz w:val="22"/>
              </w:rPr>
              <w:t xml:space="preserve">identified several very important lessons learned and inconsistencies with the models that were further used by the GSIM Task Team for the update the model. The outcome of the linking activity is a very important outcome for the official statistics community on how to better use the GSBPM and GSIM together and also on how to move on from the </w:t>
            </w:r>
            <w:r>
              <w:rPr>
                <w:sz w:val="22"/>
              </w:rPr>
              <w:t>implementation of</w:t>
            </w:r>
            <w:r w:rsidR="00D304BB">
              <w:rPr>
                <w:sz w:val="22"/>
              </w:rPr>
              <w:t xml:space="preserve"> the GSBPM.</w:t>
            </w:r>
          </w:p>
          <w:p w14:paraId="3E703659" w14:textId="77777777" w:rsidR="00D304BB" w:rsidRDefault="00D304BB" w:rsidP="009637F4">
            <w:pPr>
              <w:rPr>
                <w:sz w:val="22"/>
              </w:rPr>
            </w:pPr>
          </w:p>
          <w:p w14:paraId="444EC154" w14:textId="113D0869" w:rsidR="001939F8" w:rsidRDefault="00D304BB" w:rsidP="009637F4">
            <w:pPr>
              <w:rPr>
                <w:sz w:val="22"/>
              </w:rPr>
            </w:pPr>
            <w:r>
              <w:rPr>
                <w:sz w:val="22"/>
              </w:rPr>
              <w:t>As such mapping activity uncovers lots of inconsistencies between the models, it is very important to ensure that the models are changed in the way to make them more interoperable and closely connected to each other. In this way, this activity is very relevant for future revisions of the concerned ModernStats models.</w:t>
            </w:r>
          </w:p>
          <w:p w14:paraId="6D7866E7" w14:textId="77777777" w:rsidR="00D304BB" w:rsidRDefault="00D304BB" w:rsidP="009637F4">
            <w:pPr>
              <w:rPr>
                <w:sz w:val="22"/>
              </w:rPr>
            </w:pPr>
          </w:p>
          <w:p w14:paraId="7CBF1D8E" w14:textId="1A5049ED" w:rsidR="00D304BB" w:rsidRPr="00B4413B" w:rsidRDefault="00D304BB" w:rsidP="009637F4">
            <w:pPr>
              <w:rPr>
                <w:sz w:val="22"/>
              </w:rPr>
            </w:pPr>
            <w:r>
              <w:rPr>
                <w:sz w:val="22"/>
              </w:rPr>
              <w:t>The Supporting Standards Group proposes to continue this activity, preferably to conclude lessons that will feed into a future GSBPM revision. The community has already invested resources into clarification of the connections between GSBPM and GSIM and also between GSBPM and GAMSO. Based on the lessons learned in 2021, the team suggests that the next necessary step is to further break down the overarching processes of the GSBPM. This will result in an easier way to further clarify the relationship between GSBPM and GAMSO and the outcome will directly feed into the future GSBPM revision.</w:t>
            </w:r>
          </w:p>
          <w:p w14:paraId="1C5B9A65" w14:textId="77777777" w:rsidR="001939F8" w:rsidRPr="0089129B" w:rsidRDefault="001939F8" w:rsidP="009637F4">
            <w:pPr>
              <w:rPr>
                <w:sz w:val="22"/>
              </w:rPr>
            </w:pPr>
          </w:p>
        </w:tc>
      </w:tr>
      <w:tr w:rsidR="001939F8" w:rsidRPr="00697851" w14:paraId="6E4599A8" w14:textId="77777777" w:rsidTr="009A05BF">
        <w:tc>
          <w:tcPr>
            <w:tcW w:w="9975" w:type="dxa"/>
            <w:gridSpan w:val="5"/>
            <w:shd w:val="clear" w:color="auto" w:fill="9CC2E5" w:themeFill="accent5" w:themeFillTint="99"/>
            <w:vAlign w:val="center"/>
          </w:tcPr>
          <w:p w14:paraId="62D3B14C" w14:textId="77777777" w:rsidR="001939F8" w:rsidRPr="00697851" w:rsidRDefault="001939F8" w:rsidP="009637F4">
            <w:pPr>
              <w:rPr>
                <w:b/>
                <w:sz w:val="22"/>
              </w:rPr>
            </w:pPr>
            <w:r w:rsidRPr="00697851">
              <w:rPr>
                <w:b/>
                <w:sz w:val="22"/>
              </w:rPr>
              <w:t>Description of the activity</w:t>
            </w:r>
          </w:p>
        </w:tc>
      </w:tr>
      <w:tr w:rsidR="001939F8" w:rsidRPr="00697851" w14:paraId="4AE62B02" w14:textId="77777777" w:rsidTr="009A05BF">
        <w:tc>
          <w:tcPr>
            <w:tcW w:w="9975" w:type="dxa"/>
            <w:gridSpan w:val="5"/>
            <w:shd w:val="clear" w:color="auto" w:fill="auto"/>
            <w:vAlign w:val="center"/>
          </w:tcPr>
          <w:p w14:paraId="7F24C0A8" w14:textId="3DAFADB0" w:rsidR="001939F8" w:rsidRPr="00D16F28" w:rsidRDefault="00900520" w:rsidP="009637F4">
            <w:pPr>
              <w:spacing w:after="120"/>
              <w:rPr>
                <w:sz w:val="22"/>
              </w:rPr>
            </w:pPr>
            <w:r>
              <w:rPr>
                <w:sz w:val="22"/>
              </w:rPr>
              <w:t>T</w:t>
            </w:r>
            <w:r w:rsidR="00677C7C">
              <w:rPr>
                <w:sz w:val="22"/>
              </w:rPr>
              <w:t>he T</w:t>
            </w:r>
            <w:r w:rsidR="001939F8">
              <w:rPr>
                <w:sz w:val="22"/>
              </w:rPr>
              <w:t xml:space="preserve">ask </w:t>
            </w:r>
            <w:r w:rsidR="00677C7C">
              <w:rPr>
                <w:sz w:val="22"/>
              </w:rPr>
              <w:t>T</w:t>
            </w:r>
            <w:r w:rsidR="001939F8">
              <w:rPr>
                <w:sz w:val="22"/>
              </w:rPr>
              <w:t xml:space="preserve">eam plans to carry out </w:t>
            </w:r>
            <w:r w:rsidR="001939F8" w:rsidRPr="00D16F28">
              <w:rPr>
                <w:sz w:val="22"/>
              </w:rPr>
              <w:t>activities</w:t>
            </w:r>
            <w:r w:rsidR="001939F8">
              <w:rPr>
                <w:sz w:val="22"/>
              </w:rPr>
              <w:t xml:space="preserve"> as below</w:t>
            </w:r>
            <w:r w:rsidR="001939F8" w:rsidRPr="00D16F28">
              <w:rPr>
                <w:sz w:val="22"/>
              </w:rPr>
              <w:t xml:space="preserve">: </w:t>
            </w:r>
          </w:p>
          <w:p w14:paraId="4A9636FC" w14:textId="3A2317E3" w:rsidR="00F37DE8" w:rsidRDefault="003E0909" w:rsidP="003E0909">
            <w:pPr>
              <w:pStyle w:val="Listaszerbekezds"/>
              <w:numPr>
                <w:ilvl w:val="0"/>
                <w:numId w:val="2"/>
              </w:numPr>
              <w:spacing w:after="120"/>
              <w:rPr>
                <w:sz w:val="22"/>
              </w:rPr>
            </w:pPr>
            <w:r>
              <w:rPr>
                <w:sz w:val="22"/>
              </w:rPr>
              <w:t>Analyze the GSBPM overarching processes</w:t>
            </w:r>
            <w:r w:rsidR="00050A56">
              <w:rPr>
                <w:sz w:val="22"/>
              </w:rPr>
              <w:t>;</w:t>
            </w:r>
          </w:p>
          <w:p w14:paraId="3C6142D4" w14:textId="7E08EF1D" w:rsidR="001939F8" w:rsidRDefault="003E0909" w:rsidP="003E0909">
            <w:pPr>
              <w:pStyle w:val="Listaszerbekezds"/>
              <w:numPr>
                <w:ilvl w:val="0"/>
                <w:numId w:val="2"/>
              </w:numPr>
              <w:spacing w:after="120"/>
              <w:rPr>
                <w:sz w:val="22"/>
              </w:rPr>
            </w:pPr>
            <w:r>
              <w:rPr>
                <w:sz w:val="22"/>
              </w:rPr>
              <w:t>Produce level 2 descriptions of the GSBPM overarching processes</w:t>
            </w:r>
            <w:r w:rsidR="00050A56">
              <w:rPr>
                <w:sz w:val="22"/>
              </w:rPr>
              <w:t>;</w:t>
            </w:r>
          </w:p>
          <w:p w14:paraId="7A4D9973" w14:textId="139941DD" w:rsidR="003E0909" w:rsidRPr="008F4473" w:rsidRDefault="003E0909" w:rsidP="003E0909">
            <w:pPr>
              <w:pStyle w:val="Listaszerbekezds"/>
              <w:numPr>
                <w:ilvl w:val="0"/>
                <w:numId w:val="2"/>
              </w:numPr>
              <w:spacing w:after="120"/>
              <w:rPr>
                <w:sz w:val="22"/>
              </w:rPr>
            </w:pPr>
            <w:r>
              <w:rPr>
                <w:sz w:val="22"/>
              </w:rPr>
              <w:t>Develop</w:t>
            </w:r>
            <w:r w:rsidRPr="007E4B63">
              <w:rPr>
                <w:sz w:val="22"/>
              </w:rPr>
              <w:t xml:space="preserve"> a proposal for the </w:t>
            </w:r>
            <w:r>
              <w:rPr>
                <w:sz w:val="22"/>
              </w:rPr>
              <w:t>level 2 descriptions of the GSBPM overarching processes</w:t>
            </w:r>
            <w:r w:rsidRPr="007E4B63">
              <w:rPr>
                <w:sz w:val="22"/>
              </w:rPr>
              <w:t xml:space="preserve"> </w:t>
            </w:r>
            <w:r>
              <w:rPr>
                <w:sz w:val="22"/>
              </w:rPr>
              <w:t>under</w:t>
            </w:r>
            <w:r w:rsidR="00677C7C">
              <w:rPr>
                <w:sz w:val="22"/>
              </w:rPr>
              <w:t xml:space="preserve"> a set of principles;</w:t>
            </w:r>
          </w:p>
          <w:p w14:paraId="7100E88C" w14:textId="2C18E84C" w:rsidR="003E0909" w:rsidRPr="00677C7C" w:rsidRDefault="003E0909" w:rsidP="009A05BF">
            <w:pPr>
              <w:pStyle w:val="Listaszerbekezds"/>
              <w:numPr>
                <w:ilvl w:val="0"/>
                <w:numId w:val="2"/>
              </w:numPr>
              <w:spacing w:after="240"/>
              <w:ind w:left="714" w:hanging="357"/>
              <w:rPr>
                <w:sz w:val="22"/>
              </w:rPr>
            </w:pPr>
            <w:r>
              <w:rPr>
                <w:sz w:val="22"/>
              </w:rPr>
              <w:t>C</w:t>
            </w:r>
            <w:r w:rsidRPr="008F4473">
              <w:rPr>
                <w:sz w:val="22"/>
              </w:rPr>
              <w:t>reat</w:t>
            </w:r>
            <w:r>
              <w:rPr>
                <w:sz w:val="22"/>
              </w:rPr>
              <w:t>e</w:t>
            </w:r>
            <w:r w:rsidRPr="008F4473">
              <w:rPr>
                <w:sz w:val="22"/>
              </w:rPr>
              <w:t xml:space="preserve"> a document </w:t>
            </w:r>
            <w:r>
              <w:rPr>
                <w:sz w:val="22"/>
              </w:rPr>
              <w:t xml:space="preserve">that </w:t>
            </w:r>
            <w:r w:rsidRPr="008F4473">
              <w:rPr>
                <w:sz w:val="22"/>
              </w:rPr>
              <w:t>summariz</w:t>
            </w:r>
            <w:r>
              <w:rPr>
                <w:sz w:val="22"/>
              </w:rPr>
              <w:t>es</w:t>
            </w:r>
            <w:r w:rsidRPr="008F4473">
              <w:rPr>
                <w:sz w:val="22"/>
              </w:rPr>
              <w:t xml:space="preserve"> the findings</w:t>
            </w:r>
            <w:r>
              <w:rPr>
                <w:sz w:val="22"/>
              </w:rPr>
              <w:t xml:space="preserve"> and suggestions</w:t>
            </w:r>
            <w:r w:rsidR="00677C7C">
              <w:rPr>
                <w:sz w:val="22"/>
              </w:rPr>
              <w:t xml:space="preserve"> to be later used for additional activities (</w:t>
            </w:r>
            <w:r w:rsidR="009A05BF">
              <w:rPr>
                <w:sz w:val="22"/>
              </w:rPr>
              <w:t xml:space="preserve">e.g. linking </w:t>
            </w:r>
            <w:r w:rsidR="00677C7C">
              <w:rPr>
                <w:sz w:val="22"/>
              </w:rPr>
              <w:t>between GSBPM overarching processes and existing mappings / between GSBPM and GAMSO)</w:t>
            </w:r>
            <w:r w:rsidR="00050A56">
              <w:rPr>
                <w:sz w:val="22"/>
              </w:rPr>
              <w:t>.</w:t>
            </w:r>
          </w:p>
        </w:tc>
      </w:tr>
      <w:tr w:rsidR="001939F8" w:rsidRPr="00697851" w14:paraId="36CCFD47" w14:textId="77777777" w:rsidTr="009A05BF">
        <w:tc>
          <w:tcPr>
            <w:tcW w:w="9975" w:type="dxa"/>
            <w:gridSpan w:val="5"/>
            <w:shd w:val="clear" w:color="auto" w:fill="9CC2E5" w:themeFill="accent5" w:themeFillTint="99"/>
            <w:vAlign w:val="center"/>
          </w:tcPr>
          <w:p w14:paraId="7B0CD825" w14:textId="77777777" w:rsidR="001939F8" w:rsidRPr="00697851" w:rsidRDefault="001939F8" w:rsidP="009637F4">
            <w:pPr>
              <w:rPr>
                <w:b/>
                <w:sz w:val="22"/>
              </w:rPr>
            </w:pPr>
            <w:r w:rsidRPr="00697851">
              <w:rPr>
                <w:b/>
                <w:sz w:val="22"/>
              </w:rPr>
              <w:t>Alternatives considered</w:t>
            </w:r>
          </w:p>
        </w:tc>
      </w:tr>
      <w:tr w:rsidR="001939F8" w:rsidRPr="00697851" w14:paraId="0C3CD177" w14:textId="77777777" w:rsidTr="009A05BF">
        <w:tc>
          <w:tcPr>
            <w:tcW w:w="9975" w:type="dxa"/>
            <w:gridSpan w:val="5"/>
            <w:shd w:val="clear" w:color="auto" w:fill="auto"/>
            <w:vAlign w:val="center"/>
          </w:tcPr>
          <w:p w14:paraId="711D4DC1" w14:textId="2FF504B1" w:rsidR="001939F8" w:rsidRPr="00697851" w:rsidRDefault="001939F8" w:rsidP="009A05BF">
            <w:pPr>
              <w:spacing w:after="240"/>
              <w:rPr>
                <w:sz w:val="22"/>
              </w:rPr>
            </w:pPr>
            <w:r w:rsidRPr="00697851">
              <w:rPr>
                <w:sz w:val="22"/>
              </w:rPr>
              <w:t>The alternative would be non-action</w:t>
            </w:r>
            <w:r w:rsidR="0066682F">
              <w:rPr>
                <w:sz w:val="22"/>
              </w:rPr>
              <w:t xml:space="preserve"> </w:t>
            </w:r>
            <w:r w:rsidR="00B80C84">
              <w:rPr>
                <w:sz w:val="22"/>
              </w:rPr>
              <w:t>and valuable input lost for a potential future GSBPM revision and mapping activities between GSBPM and GAMSO. This no alternative would also mean no steps towards the “’integrated view” of our models from the side of GSBPM and GAMSO.</w:t>
            </w:r>
          </w:p>
        </w:tc>
      </w:tr>
      <w:tr w:rsidR="001939F8" w:rsidRPr="00697851" w14:paraId="6C82892F" w14:textId="77777777" w:rsidTr="009A05BF">
        <w:tc>
          <w:tcPr>
            <w:tcW w:w="9975" w:type="dxa"/>
            <w:gridSpan w:val="5"/>
            <w:shd w:val="clear" w:color="auto" w:fill="9CC2E5" w:themeFill="accent5" w:themeFillTint="99"/>
            <w:vAlign w:val="center"/>
          </w:tcPr>
          <w:p w14:paraId="143C6886" w14:textId="77777777" w:rsidR="001939F8" w:rsidRPr="00697851" w:rsidRDefault="001939F8" w:rsidP="009637F4">
            <w:pPr>
              <w:rPr>
                <w:rFonts w:asciiTheme="minorHAnsi" w:hAnsiTheme="minorHAnsi"/>
                <w:b/>
                <w:sz w:val="22"/>
              </w:rPr>
            </w:pPr>
            <w:r w:rsidRPr="00697851">
              <w:rPr>
                <w:rFonts w:asciiTheme="minorHAnsi" w:hAnsiTheme="minorHAnsi"/>
                <w:b/>
                <w:sz w:val="22"/>
              </w:rPr>
              <w:t>How does it relate to the HLG-MOS vision and other activities under the HLG-MOS?</w:t>
            </w:r>
          </w:p>
        </w:tc>
      </w:tr>
      <w:tr w:rsidR="001939F8" w:rsidRPr="00697851" w14:paraId="739B0964" w14:textId="77777777" w:rsidTr="009A05BF">
        <w:trPr>
          <w:trHeight w:val="699"/>
        </w:trPr>
        <w:tc>
          <w:tcPr>
            <w:tcW w:w="9975" w:type="dxa"/>
            <w:gridSpan w:val="5"/>
            <w:vAlign w:val="center"/>
          </w:tcPr>
          <w:p w14:paraId="3308CC86" w14:textId="194A2EF7" w:rsidR="001939F8" w:rsidRPr="001D2A3B" w:rsidRDefault="004F2FAE" w:rsidP="009A05BF">
            <w:pPr>
              <w:spacing w:after="240"/>
              <w:rPr>
                <w:sz w:val="22"/>
              </w:rPr>
            </w:pPr>
            <w:r>
              <w:rPr>
                <w:rFonts w:asciiTheme="minorHAnsi" w:hAnsiTheme="minorHAnsi"/>
                <w:sz w:val="22"/>
              </w:rPr>
              <w:t xml:space="preserve">In order to ensure that the vision of the “integrated view” of our ModernStats standards is actually working in practice and helping the official statistical community to better and faster implement ModernStats models, </w:t>
            </w:r>
            <w:r w:rsidR="001D2A3B">
              <w:rPr>
                <w:rFonts w:asciiTheme="minorHAnsi" w:hAnsiTheme="minorHAnsi"/>
                <w:sz w:val="22"/>
              </w:rPr>
              <w:t xml:space="preserve">more </w:t>
            </w:r>
            <w:r>
              <w:rPr>
                <w:rFonts w:asciiTheme="minorHAnsi" w:hAnsiTheme="minorHAnsi"/>
                <w:sz w:val="22"/>
              </w:rPr>
              <w:t>efforts are needed to move the ModernStats mod</w:t>
            </w:r>
            <w:r w:rsidR="001D2A3B">
              <w:rPr>
                <w:rFonts w:asciiTheme="minorHAnsi" w:hAnsiTheme="minorHAnsi"/>
                <w:sz w:val="22"/>
              </w:rPr>
              <w:t xml:space="preserve">els closer to each other. It is </w:t>
            </w:r>
            <w:r>
              <w:rPr>
                <w:rFonts w:asciiTheme="minorHAnsi" w:hAnsiTheme="minorHAnsi"/>
                <w:sz w:val="22"/>
              </w:rPr>
              <w:t xml:space="preserve">a key objective that with each revision of the ModernStats models, the relevance and interoperability of our models increases. </w:t>
            </w:r>
            <w:r w:rsidR="00B3022D">
              <w:rPr>
                <w:rFonts w:asciiTheme="minorHAnsi" w:hAnsiTheme="minorHAnsi"/>
                <w:sz w:val="22"/>
              </w:rPr>
              <w:t>As GSBPM is the usual first step for the statistical organisations to implement, it is a natural starting point for integrating other ModernStats standards. The activit</w:t>
            </w:r>
            <w:r w:rsidR="00FD7A16">
              <w:rPr>
                <w:rFonts w:asciiTheme="minorHAnsi" w:hAnsiTheme="minorHAnsi"/>
                <w:sz w:val="22"/>
              </w:rPr>
              <w:t>i</w:t>
            </w:r>
            <w:r w:rsidR="00B3022D">
              <w:rPr>
                <w:rFonts w:asciiTheme="minorHAnsi" w:hAnsiTheme="minorHAnsi"/>
                <w:sz w:val="22"/>
              </w:rPr>
              <w:t xml:space="preserve">es of the Supporting Standards Group </w:t>
            </w:r>
            <w:r w:rsidR="00B3022D">
              <w:rPr>
                <w:rFonts w:asciiTheme="minorHAnsi" w:hAnsiTheme="minorHAnsi"/>
                <w:sz w:val="22"/>
              </w:rPr>
              <w:lastRenderedPageBreak/>
              <w:t xml:space="preserve">in 2021 ensured that stepping from the GSBPM to </w:t>
            </w:r>
            <w:r w:rsidR="001D2A3B">
              <w:rPr>
                <w:rFonts w:asciiTheme="minorHAnsi" w:hAnsiTheme="minorHAnsi"/>
                <w:sz w:val="22"/>
              </w:rPr>
              <w:t xml:space="preserve">the </w:t>
            </w:r>
            <w:r w:rsidR="00B3022D">
              <w:rPr>
                <w:rFonts w:asciiTheme="minorHAnsi" w:hAnsiTheme="minorHAnsi"/>
                <w:sz w:val="22"/>
              </w:rPr>
              <w:t xml:space="preserve">GSIM is now much easier. The group can help </w:t>
            </w:r>
            <w:r w:rsidR="001D2A3B">
              <w:rPr>
                <w:rFonts w:asciiTheme="minorHAnsi" w:hAnsiTheme="minorHAnsi"/>
                <w:sz w:val="22"/>
              </w:rPr>
              <w:t xml:space="preserve">them </w:t>
            </w:r>
            <w:r w:rsidR="00B3022D">
              <w:rPr>
                <w:rFonts w:asciiTheme="minorHAnsi" w:hAnsiTheme="minorHAnsi"/>
                <w:sz w:val="22"/>
              </w:rPr>
              <w:t>to move towards corporate support activit</w:t>
            </w:r>
            <w:r w:rsidR="00FD7A16">
              <w:rPr>
                <w:rFonts w:asciiTheme="minorHAnsi" w:hAnsiTheme="minorHAnsi"/>
                <w:sz w:val="22"/>
              </w:rPr>
              <w:t>i</w:t>
            </w:r>
            <w:r w:rsidR="00B3022D">
              <w:rPr>
                <w:rFonts w:asciiTheme="minorHAnsi" w:hAnsiTheme="minorHAnsi"/>
                <w:sz w:val="22"/>
              </w:rPr>
              <w:t xml:space="preserve">es </w:t>
            </w:r>
            <w:r w:rsidR="001D2A3B">
              <w:rPr>
                <w:rFonts w:asciiTheme="minorHAnsi" w:hAnsiTheme="minorHAnsi"/>
                <w:sz w:val="22"/>
              </w:rPr>
              <w:t xml:space="preserve">faster </w:t>
            </w:r>
            <w:r w:rsidR="00B3022D">
              <w:rPr>
                <w:rFonts w:asciiTheme="minorHAnsi" w:hAnsiTheme="minorHAnsi"/>
                <w:sz w:val="22"/>
              </w:rPr>
              <w:t>by linking GSBPM and GAMSO.</w:t>
            </w:r>
          </w:p>
        </w:tc>
      </w:tr>
      <w:tr w:rsidR="001939F8" w:rsidRPr="00697851" w14:paraId="0D6ECC05" w14:textId="77777777" w:rsidTr="009A05BF">
        <w:tc>
          <w:tcPr>
            <w:tcW w:w="9975" w:type="dxa"/>
            <w:gridSpan w:val="5"/>
            <w:shd w:val="clear" w:color="auto" w:fill="9CC2E5" w:themeFill="accent5" w:themeFillTint="99"/>
            <w:vAlign w:val="center"/>
          </w:tcPr>
          <w:p w14:paraId="1DC443EE" w14:textId="77777777" w:rsidR="001939F8" w:rsidRPr="00697851" w:rsidRDefault="001939F8" w:rsidP="009637F4">
            <w:pPr>
              <w:rPr>
                <w:rFonts w:asciiTheme="minorHAnsi" w:hAnsiTheme="minorHAnsi"/>
                <w:b/>
                <w:sz w:val="22"/>
              </w:rPr>
            </w:pPr>
            <w:r w:rsidRPr="00697851">
              <w:rPr>
                <w:rFonts w:asciiTheme="minorHAnsi" w:hAnsiTheme="minorHAnsi"/>
                <w:b/>
                <w:sz w:val="22"/>
              </w:rPr>
              <w:lastRenderedPageBreak/>
              <w:t>Proposed start and end dates</w:t>
            </w:r>
          </w:p>
        </w:tc>
      </w:tr>
      <w:tr w:rsidR="001939F8" w:rsidRPr="00697851" w14:paraId="7052C2D0" w14:textId="77777777" w:rsidTr="009A05BF">
        <w:trPr>
          <w:trHeight w:val="340"/>
        </w:trPr>
        <w:tc>
          <w:tcPr>
            <w:tcW w:w="4686" w:type="dxa"/>
            <w:gridSpan w:val="2"/>
            <w:tcBorders>
              <w:right w:val="single" w:sz="4" w:space="0" w:color="auto"/>
            </w:tcBorders>
            <w:vAlign w:val="center"/>
          </w:tcPr>
          <w:p w14:paraId="6E958506" w14:textId="33F3F599" w:rsidR="001939F8" w:rsidRPr="00697851" w:rsidRDefault="001939F8" w:rsidP="009637F4">
            <w:pPr>
              <w:rPr>
                <w:rFonts w:asciiTheme="minorHAnsi" w:hAnsiTheme="minorHAnsi"/>
                <w:b/>
                <w:sz w:val="22"/>
              </w:rPr>
            </w:pPr>
            <w:r w:rsidRPr="00697851">
              <w:rPr>
                <w:rFonts w:asciiTheme="minorHAnsi" w:hAnsiTheme="minorHAnsi"/>
                <w:b/>
                <w:sz w:val="22"/>
              </w:rPr>
              <w:t xml:space="preserve">Start: </w:t>
            </w:r>
            <w:r w:rsidR="00945A9D">
              <w:rPr>
                <w:sz w:val="22"/>
              </w:rPr>
              <w:t>July 2022</w:t>
            </w:r>
          </w:p>
        </w:tc>
        <w:tc>
          <w:tcPr>
            <w:tcW w:w="5289" w:type="dxa"/>
            <w:gridSpan w:val="3"/>
            <w:tcBorders>
              <w:left w:val="single" w:sz="4" w:space="0" w:color="auto"/>
            </w:tcBorders>
            <w:vAlign w:val="center"/>
          </w:tcPr>
          <w:p w14:paraId="791D33A2" w14:textId="176C849E" w:rsidR="001939F8" w:rsidRPr="00697851" w:rsidRDefault="001939F8" w:rsidP="00D73671">
            <w:pPr>
              <w:rPr>
                <w:rFonts w:asciiTheme="minorHAnsi" w:hAnsiTheme="minorHAnsi"/>
                <w:sz w:val="22"/>
              </w:rPr>
            </w:pPr>
            <w:r w:rsidRPr="00697851">
              <w:rPr>
                <w:rFonts w:asciiTheme="minorHAnsi" w:hAnsiTheme="minorHAnsi"/>
                <w:b/>
                <w:sz w:val="22"/>
              </w:rPr>
              <w:t xml:space="preserve">End: </w:t>
            </w:r>
            <w:r w:rsidR="00D73671">
              <w:rPr>
                <w:sz w:val="22"/>
              </w:rPr>
              <w:t>December 2022</w:t>
            </w:r>
          </w:p>
        </w:tc>
      </w:tr>
    </w:tbl>
    <w:p w14:paraId="3208943C" w14:textId="77777777" w:rsidR="001939F8" w:rsidRPr="00697851" w:rsidRDefault="001939F8" w:rsidP="001939F8">
      <w:pPr>
        <w:rPr>
          <w:b/>
        </w:rPr>
      </w:pPr>
    </w:p>
    <w:p w14:paraId="77E93B1E" w14:textId="77777777" w:rsidR="0076181B" w:rsidRDefault="0076181B"/>
    <w:sectPr w:rsidR="0076181B" w:rsidSect="00351862">
      <w:headerReference w:type="default" r:id="rId11"/>
      <w:pgSz w:w="11906" w:h="16838"/>
      <w:pgMar w:top="1152" w:right="1152" w:bottom="1152" w:left="115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60C109" w14:textId="77777777" w:rsidR="00680EBC" w:rsidRDefault="00680EBC">
      <w:r>
        <w:separator/>
      </w:r>
    </w:p>
  </w:endnote>
  <w:endnote w:type="continuationSeparator" w:id="0">
    <w:p w14:paraId="7144A303" w14:textId="77777777" w:rsidR="00680EBC" w:rsidRDefault="00680E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等线 Light">
    <w:panose1 w:val="00000000000000000000"/>
    <w:charset w:val="8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D3705" w14:textId="77777777" w:rsidR="00680EBC" w:rsidRDefault="00680EBC">
      <w:r>
        <w:separator/>
      </w:r>
    </w:p>
  </w:footnote>
  <w:footnote w:type="continuationSeparator" w:id="0">
    <w:p w14:paraId="79AD86B1" w14:textId="77777777" w:rsidR="00680EBC" w:rsidRDefault="00680E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CF392" w14:textId="1837D142" w:rsidR="00FD67AE" w:rsidRDefault="00680EBC">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D633B4"/>
    <w:multiLevelType w:val="hybridMultilevel"/>
    <w:tmpl w:val="CE68FE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A26EAF"/>
    <w:multiLevelType w:val="hybridMultilevel"/>
    <w:tmpl w:val="F19A2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64B6656"/>
    <w:multiLevelType w:val="hybridMultilevel"/>
    <w:tmpl w:val="7EA29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QyMDWxNDAxNDIztzBW0lEKTi0uzszPAykwrAUAUy5S9CwAAAA="/>
  </w:docVars>
  <w:rsids>
    <w:rsidRoot w:val="001939F8"/>
    <w:rsid w:val="00050A56"/>
    <w:rsid w:val="000C5273"/>
    <w:rsid w:val="000F6EE1"/>
    <w:rsid w:val="00123BED"/>
    <w:rsid w:val="001939F8"/>
    <w:rsid w:val="001D2A3B"/>
    <w:rsid w:val="00271251"/>
    <w:rsid w:val="003B5729"/>
    <w:rsid w:val="003E0909"/>
    <w:rsid w:val="003F246E"/>
    <w:rsid w:val="00493F84"/>
    <w:rsid w:val="004A3C30"/>
    <w:rsid w:val="004F2FAE"/>
    <w:rsid w:val="005B6704"/>
    <w:rsid w:val="0066682F"/>
    <w:rsid w:val="00677C7C"/>
    <w:rsid w:val="00680EBC"/>
    <w:rsid w:val="006E180E"/>
    <w:rsid w:val="00737248"/>
    <w:rsid w:val="00753181"/>
    <w:rsid w:val="0076181B"/>
    <w:rsid w:val="00900520"/>
    <w:rsid w:val="00945A9D"/>
    <w:rsid w:val="009A05BF"/>
    <w:rsid w:val="009B28A8"/>
    <w:rsid w:val="00A26785"/>
    <w:rsid w:val="00B3022D"/>
    <w:rsid w:val="00B80C84"/>
    <w:rsid w:val="00BA1C6C"/>
    <w:rsid w:val="00C26F5D"/>
    <w:rsid w:val="00C51F5F"/>
    <w:rsid w:val="00C732F3"/>
    <w:rsid w:val="00CC25B0"/>
    <w:rsid w:val="00D304BB"/>
    <w:rsid w:val="00D73671"/>
    <w:rsid w:val="00DC069F"/>
    <w:rsid w:val="00EE203E"/>
    <w:rsid w:val="00F24B3A"/>
    <w:rsid w:val="00F27131"/>
    <w:rsid w:val="00F37DE8"/>
    <w:rsid w:val="00F75AF2"/>
    <w:rsid w:val="00F7681B"/>
    <w:rsid w:val="00FA618A"/>
    <w:rsid w:val="00FD7A16"/>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4D4942"/>
  <w15:chartTrackingRefBased/>
  <w15:docId w15:val="{0DF3A2EE-BA3F-4D13-8F4D-996E01C26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1939F8"/>
    <w:pPr>
      <w:spacing w:after="0" w:line="240" w:lineRule="auto"/>
    </w:pPr>
    <w:rPr>
      <w:rFonts w:eastAsiaTheme="minorHAnsi"/>
      <w:lang w:eastAsia="en-US"/>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1939F8"/>
    <w:pPr>
      <w:ind w:left="720"/>
      <w:contextualSpacing/>
    </w:pPr>
    <w:rPr>
      <w:rFonts w:ascii="Calibri" w:hAnsi="Calibri"/>
      <w:sz w:val="24"/>
      <w:lang w:val="en-AU"/>
    </w:rPr>
  </w:style>
  <w:style w:type="table" w:styleId="Rcsostblzat">
    <w:name w:val="Table Grid"/>
    <w:basedOn w:val="Normltblzat"/>
    <w:uiPriority w:val="59"/>
    <w:rsid w:val="001939F8"/>
    <w:pPr>
      <w:spacing w:after="0" w:line="240" w:lineRule="auto"/>
    </w:pPr>
    <w:rPr>
      <w:rFonts w:ascii="Calibri" w:eastAsiaTheme="minorHAnsi" w:hAnsi="Calibri"/>
      <w:sz w:val="24"/>
      <w:lang w:val="en-A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fej">
    <w:name w:val="header"/>
    <w:basedOn w:val="Norml"/>
    <w:link w:val="lfejChar"/>
    <w:uiPriority w:val="99"/>
    <w:unhideWhenUsed/>
    <w:rsid w:val="001939F8"/>
    <w:pPr>
      <w:tabs>
        <w:tab w:val="center" w:pos="4513"/>
        <w:tab w:val="right" w:pos="9026"/>
      </w:tabs>
    </w:pPr>
  </w:style>
  <w:style w:type="character" w:customStyle="1" w:styleId="lfejChar">
    <w:name w:val="Élőfej Char"/>
    <w:basedOn w:val="Bekezdsalapbettpusa"/>
    <w:link w:val="lfej"/>
    <w:uiPriority w:val="99"/>
    <w:rsid w:val="001939F8"/>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ategory xmlns="c39ac8e3-0f08-4b7d-bd41-28055cb5e628" xsi:nil="true"/>
    <TaxCatchAll xmlns="985ec44e-1bab-4c0b-9df0-6ba128686fc9">
      <Value>1206</Value>
      <Value>625</Value>
      <Value>4091</Value>
      <Value>489</Value>
      <Value>1210</Value>
      <Value>1209</Value>
    </TaxCatchAll>
    <TaxKeywordTaxHTField xmlns="dd774590-caf2-40ff-b04f-1e20d86f2c70">
      <Terms xmlns="http://schemas.microsoft.com/office/infopath/2007/PartnerControls">
        <TermInfo xmlns="http://schemas.microsoft.com/office/infopath/2007/PartnerControls">
          <TermName xmlns="http://schemas.microsoft.com/office/infopath/2007/PartnerControls">SMMU</TermName>
          <TermId xmlns="http://schemas.microsoft.com/office/infopath/2007/PartnerControls">5e9f697a-141a-4514-921e-ceb815d55e6d</TermId>
        </TermInfo>
        <TermInfo xmlns="http://schemas.microsoft.com/office/infopath/2007/PartnerControls">
          <TermName xmlns="http://schemas.microsoft.com/office/infopath/2007/PartnerControls">GSBPM</TermName>
          <TermId xmlns="http://schemas.microsoft.com/office/infopath/2007/PartnerControls">3b8a63f3-d45a-4592-a4ae-d7723b060379</TermId>
        </TermInfo>
        <TermInfo xmlns="http://schemas.microsoft.com/office/infopath/2007/PartnerControls">
          <TermName xmlns="http://schemas.microsoft.com/office/infopath/2007/PartnerControls">HLG2021</TermName>
          <TermId xmlns="http://schemas.microsoft.com/office/infopath/2007/PartnerControls">adac0eeb-2ff4-4d0e-9532-da2e691e4ca9</TermId>
        </TermInfo>
        <TermInfo xmlns="http://schemas.microsoft.com/office/infopath/2007/PartnerControls">
          <TermName xmlns="http://schemas.microsoft.com/office/infopath/2007/PartnerControls">modernstats</TermName>
          <TermId xmlns="http://schemas.microsoft.com/office/infopath/2007/PartnerControls">94b70401-9829-4e65-9ad6-1fa04469d1b3</TermId>
        </TermInfo>
      </Terms>
    </TaxKeywordTaxHTField>
  </documentManagement>
</p:properties>
</file>

<file path=customXml/itemProps1.xml><?xml version="1.0" encoding="utf-8"?>
<ds:datastoreItem xmlns:ds="http://schemas.openxmlformats.org/officeDocument/2006/customXml" ds:itemID="{084F1280-C3E5-46D7-A672-B4BACB31F2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4D874DF-BD75-40D3-8F01-CAAA46C5D514}">
  <ds:schemaRefs>
    <ds:schemaRef ds:uri="http://schemas.microsoft.com/sharepoint/v3/contenttype/forms"/>
  </ds:schemaRefs>
</ds:datastoreItem>
</file>

<file path=customXml/itemProps3.xml><?xml version="1.0" encoding="utf-8"?>
<ds:datastoreItem xmlns:ds="http://schemas.openxmlformats.org/officeDocument/2006/customXml" ds:itemID="{DC3061C4-1103-49CA-ADBB-E453B369E850}">
  <ds:schemaRefs>
    <ds:schemaRef ds:uri="http://schemas.microsoft.com/office/2006/metadata/properties"/>
    <ds:schemaRef ds:uri="http://schemas.microsoft.com/office/infopath/2007/PartnerControls"/>
    <ds:schemaRef ds:uri="c39ac8e3-0f08-4b7d-bd41-28055cb5e628"/>
    <ds:schemaRef ds:uri="985ec44e-1bab-4c0b-9df0-6ba128686fc9"/>
    <ds:schemaRef ds:uri="dd774590-caf2-40ff-b04f-1e20d86f2c70"/>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Pages>
  <Words>456</Words>
  <Characters>3152</Characters>
  <Application>Microsoft Office Word</Application>
  <DocSecurity>0</DocSecurity>
  <Lines>26</Lines>
  <Paragraphs>7</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InKyung Choi</dc:creator>
  <cp:keywords>HLG2021; GSBPM; SMMU; ModernStats</cp:keywords>
  <dc:description/>
  <cp:lastModifiedBy>Zoltán Vereczkei</cp:lastModifiedBy>
  <cp:revision>39</cp:revision>
  <dcterms:created xsi:type="dcterms:W3CDTF">2021-10-20T12:11:00Z</dcterms:created>
  <dcterms:modified xsi:type="dcterms:W3CDTF">2021-11-11T19:06:00Z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0x010100AC00F2F1E960B64FAC22A58E2A2AE8B9</vt:lpwstr>
  </property>
  <property fmtid="{D5CDD505-2E9C-101B-9397-08002B2CF9AE}" pid="3" name="TaxKeyword">
    <vt:lpwstr>489;#SMMU|5e9f697a-141a-4514-921e-ceb815d55e6d;#1210;#GSBPM|3b8a63f3-d45a-4592-a4ae-d7723b060379;#4091;#HLG2021|adac0eeb-2ff4-4d0e-9532-da2e691e4ca9;#1206;#modernstats|94b70401-9829-4e65-9ad6-1fa04469d1b3</vt:lpwstr>
  </property>
</Properties>
</file>