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59C39B" w14:textId="77777777" w:rsidR="00172450" w:rsidRPr="00C91645" w:rsidRDefault="00172450" w:rsidP="00172450">
      <w:r w:rsidRPr="00C91645">
        <w:rPr>
          <w:noProof/>
          <w:lang w:val="hu-HU" w:eastAsia="hu-HU"/>
        </w:rPr>
        <w:drawing>
          <wp:anchor distT="0" distB="0" distL="114300" distR="114300" simplePos="0" relativeHeight="251658240" behindDoc="0" locked="0" layoutInCell="1" allowOverlap="1" wp14:anchorId="579F685B" wp14:editId="19734E57">
            <wp:simplePos x="0" y="0"/>
            <wp:positionH relativeFrom="margin">
              <wp:posOffset>4030980</wp:posOffset>
            </wp:positionH>
            <wp:positionV relativeFrom="paragraph">
              <wp:posOffset>7620</wp:posOffset>
            </wp:positionV>
            <wp:extent cx="2174138" cy="421992"/>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238902" cy="434562"/>
                    </a:xfrm>
                    <a:prstGeom prst="rect">
                      <a:avLst/>
                    </a:prstGeom>
                  </pic:spPr>
                </pic:pic>
              </a:graphicData>
            </a:graphic>
            <wp14:sizeRelH relativeFrom="page">
              <wp14:pctWidth>0</wp14:pctWidth>
            </wp14:sizeRelH>
            <wp14:sizeRelV relativeFrom="page">
              <wp14:pctHeight>0</wp14:pctHeight>
            </wp14:sizeRelV>
          </wp:anchor>
        </w:drawing>
      </w:r>
      <w:r w:rsidRPr="00C91645">
        <w:rPr>
          <w:rFonts w:ascii="Calibri" w:hAnsi="Calibri"/>
          <w:b/>
          <w:lang w:val="en-US"/>
        </w:rPr>
        <w:t>UNECE High-level Group for the</w:t>
      </w:r>
      <w:r w:rsidRPr="00C91645">
        <w:rPr>
          <w:rFonts w:ascii="Calibri" w:hAnsi="Calibri"/>
          <w:b/>
          <w:lang w:val="en-US"/>
        </w:rPr>
        <w:br/>
        <w:t>Modernisation of Official Statistics</w:t>
      </w:r>
    </w:p>
    <w:p w14:paraId="1FB1DC9D" w14:textId="77777777" w:rsidR="00172450" w:rsidRPr="00C91645" w:rsidRDefault="00172450"/>
    <w:p w14:paraId="05693B92" w14:textId="6455FB6D" w:rsidR="00172450" w:rsidRPr="00C91645" w:rsidRDefault="00172450" w:rsidP="00172450">
      <w:pPr>
        <w:tabs>
          <w:tab w:val="left" w:pos="0"/>
          <w:tab w:val="left" w:pos="5940"/>
          <w:tab w:val="left" w:pos="6939"/>
          <w:tab w:val="right" w:pos="9356"/>
        </w:tabs>
        <w:jc w:val="center"/>
        <w:rPr>
          <w:rFonts w:ascii="Calibri" w:hAnsi="Calibri"/>
          <w:b/>
          <w:lang w:val="en-US" w:eastAsia="zh-CN"/>
        </w:rPr>
      </w:pPr>
      <w:r w:rsidRPr="00C91645">
        <w:rPr>
          <w:rFonts w:ascii="Calibri" w:hAnsi="Calibri"/>
          <w:b/>
          <w:lang w:val="en-US"/>
        </w:rPr>
        <w:t xml:space="preserve">Business Case for </w:t>
      </w:r>
      <w:r w:rsidR="00A740A6">
        <w:rPr>
          <w:rFonts w:ascii="Calibri" w:hAnsi="Calibri"/>
          <w:b/>
          <w:lang w:val="en-US"/>
        </w:rPr>
        <w:t>CSPA</w:t>
      </w:r>
      <w:r w:rsidR="00E57A01">
        <w:rPr>
          <w:rFonts w:ascii="Calibri" w:hAnsi="Calibri"/>
          <w:b/>
          <w:lang w:val="en-US"/>
        </w:rPr>
        <w:t xml:space="preserve"> capacity building</w:t>
      </w:r>
      <w:r w:rsidR="00A63CCA">
        <w:rPr>
          <w:rFonts w:ascii="Calibri" w:hAnsi="Calibri"/>
          <w:b/>
          <w:lang w:val="en-US"/>
        </w:rPr>
        <w:t xml:space="preserve"> (2022)</w:t>
      </w:r>
    </w:p>
    <w:p w14:paraId="311EFCEC" w14:textId="77777777" w:rsidR="00172450" w:rsidRPr="00C91645" w:rsidRDefault="00172450"/>
    <w:tbl>
      <w:tblPr>
        <w:tblW w:w="9900" w:type="dxa"/>
        <w:tblInd w:w="-77" w:type="dxa"/>
        <w:tblLook w:val="01E0" w:firstRow="1" w:lastRow="1" w:firstColumn="1" w:lastColumn="1" w:noHBand="0" w:noVBand="0"/>
      </w:tblPr>
      <w:tblGrid>
        <w:gridCol w:w="9900"/>
      </w:tblGrid>
      <w:tr w:rsidR="004551B1" w:rsidRPr="00C91645" w14:paraId="180E5D24" w14:textId="77777777" w:rsidTr="00A63CCA">
        <w:tc>
          <w:tcPr>
            <w:tcW w:w="9900" w:type="dxa"/>
            <w:tcBorders>
              <w:top w:val="single" w:sz="4" w:space="0" w:color="auto"/>
              <w:left w:val="single" w:sz="4" w:space="0" w:color="auto"/>
              <w:bottom w:val="single" w:sz="4" w:space="0" w:color="auto"/>
              <w:right w:val="single" w:sz="4" w:space="0" w:color="auto"/>
            </w:tcBorders>
            <w:vAlign w:val="center"/>
            <w:hideMark/>
          </w:tcPr>
          <w:p w14:paraId="0CD9BC02" w14:textId="77777777" w:rsidR="00172450" w:rsidRPr="00C91645" w:rsidRDefault="004551B1" w:rsidP="004E79C1">
            <w:pPr>
              <w:tabs>
                <w:tab w:val="left" w:pos="0"/>
                <w:tab w:val="left" w:pos="850"/>
                <w:tab w:val="left" w:pos="1191"/>
                <w:tab w:val="left" w:pos="1531"/>
                <w:tab w:val="left" w:pos="5940"/>
                <w:tab w:val="left" w:pos="6939"/>
                <w:tab w:val="right" w:pos="9356"/>
              </w:tabs>
              <w:jc w:val="both"/>
              <w:rPr>
                <w:rFonts w:cstheme="minorHAnsi"/>
                <w:lang w:val="en-US"/>
              </w:rPr>
            </w:pPr>
            <w:r w:rsidRPr="00C91645">
              <w:rPr>
                <w:rFonts w:cstheme="minorHAnsi"/>
                <w:lang w:val="en-US"/>
              </w:rPr>
              <w:t xml:space="preserve">This business case was prepared by </w:t>
            </w:r>
            <w:r w:rsidR="00596424" w:rsidRPr="00C91645">
              <w:rPr>
                <w:rFonts w:cstheme="minorHAnsi"/>
                <w:lang w:val="en-US"/>
              </w:rPr>
              <w:t xml:space="preserve">the </w:t>
            </w:r>
            <w:r w:rsidR="00173D2E" w:rsidRPr="00C91645">
              <w:rPr>
                <w:rFonts w:cstheme="minorHAnsi"/>
                <w:lang w:val="en-US"/>
              </w:rPr>
              <w:t>Supporting Standards Group</w:t>
            </w:r>
            <w:r w:rsidRPr="00C91645">
              <w:rPr>
                <w:rFonts w:cstheme="minorHAnsi"/>
                <w:lang w:val="en-US"/>
              </w:rPr>
              <w:t xml:space="preserve"> and is submitted to the HLG-MOS for their approval.</w:t>
            </w:r>
          </w:p>
        </w:tc>
      </w:tr>
    </w:tbl>
    <w:p w14:paraId="7A17DB55" w14:textId="77777777" w:rsidR="004551B1" w:rsidRPr="00C91645" w:rsidRDefault="004551B1"/>
    <w:p w14:paraId="004640FF" w14:textId="77777777" w:rsidR="000507F4" w:rsidRPr="00C91645" w:rsidRDefault="000507F4"/>
    <w:tbl>
      <w:tblPr>
        <w:tblStyle w:val="Rcsostblzat"/>
        <w:tblW w:w="9975" w:type="dxa"/>
        <w:tblInd w:w="-147" w:type="dxa"/>
        <w:tblLook w:val="04A0" w:firstRow="1" w:lastRow="0" w:firstColumn="1" w:lastColumn="0" w:noHBand="0" w:noVBand="1"/>
      </w:tblPr>
      <w:tblGrid>
        <w:gridCol w:w="601"/>
        <w:gridCol w:w="4085"/>
        <w:gridCol w:w="226"/>
        <w:gridCol w:w="586"/>
        <w:gridCol w:w="4477"/>
      </w:tblGrid>
      <w:tr w:rsidR="000507F4" w:rsidRPr="00C91645" w14:paraId="5F2A726A" w14:textId="77777777" w:rsidTr="00A63CCA">
        <w:tc>
          <w:tcPr>
            <w:tcW w:w="9975" w:type="dxa"/>
            <w:gridSpan w:val="5"/>
            <w:shd w:val="clear" w:color="auto" w:fill="8DB3E2" w:themeFill="text2" w:themeFillTint="66"/>
            <w:vAlign w:val="center"/>
          </w:tcPr>
          <w:p w14:paraId="22382685" w14:textId="77777777" w:rsidR="000507F4" w:rsidRPr="00C91645" w:rsidRDefault="002C1717" w:rsidP="00B37656">
            <w:pPr>
              <w:rPr>
                <w:rFonts w:asciiTheme="minorHAnsi" w:hAnsiTheme="minorHAnsi"/>
                <w:b/>
                <w:sz w:val="22"/>
              </w:rPr>
            </w:pPr>
            <w:r w:rsidRPr="00C91645">
              <w:rPr>
                <w:rFonts w:asciiTheme="minorHAnsi" w:hAnsiTheme="minorHAnsi"/>
                <w:b/>
                <w:sz w:val="22"/>
              </w:rPr>
              <w:t xml:space="preserve">Type of Activity </w:t>
            </w:r>
          </w:p>
        </w:tc>
      </w:tr>
      <w:tr w:rsidR="002C1717" w:rsidRPr="00C91645" w14:paraId="07553484" w14:textId="77777777" w:rsidTr="00A63CCA">
        <w:sdt>
          <w:sdtPr>
            <w:id w:val="-1695214778"/>
            <w14:checkbox>
              <w14:checked w14:val="0"/>
              <w14:checkedState w14:val="2612" w14:font="MS Gothic"/>
              <w14:uncheckedState w14:val="2610" w14:font="MS Gothic"/>
            </w14:checkbox>
          </w:sdtPr>
          <w:sdtEndPr/>
          <w:sdtContent>
            <w:tc>
              <w:tcPr>
                <w:tcW w:w="601" w:type="dxa"/>
                <w:vAlign w:val="center"/>
              </w:tcPr>
              <w:p w14:paraId="7A743A46" w14:textId="77777777" w:rsidR="002C1717" w:rsidRPr="00C91645" w:rsidRDefault="002C1717" w:rsidP="00EC3E2B">
                <w:pPr>
                  <w:rPr>
                    <w:sz w:val="22"/>
                  </w:rPr>
                </w:pPr>
                <w:r w:rsidRPr="00C91645">
                  <w:rPr>
                    <w:rFonts w:ascii="MS Gothic" w:eastAsia="MS Gothic" w:hAnsi="MS Gothic" w:hint="eastAsia"/>
                    <w:sz w:val="22"/>
                  </w:rPr>
                  <w:t>☐</w:t>
                </w:r>
              </w:p>
            </w:tc>
          </w:sdtContent>
        </w:sdt>
        <w:tc>
          <w:tcPr>
            <w:tcW w:w="4311" w:type="dxa"/>
            <w:gridSpan w:val="2"/>
            <w:vAlign w:val="center"/>
          </w:tcPr>
          <w:p w14:paraId="57EC939A" w14:textId="77777777" w:rsidR="002C1717" w:rsidRPr="00C91645" w:rsidRDefault="002C1717" w:rsidP="00EC3E2B">
            <w:pPr>
              <w:rPr>
                <w:rFonts w:asciiTheme="minorHAnsi" w:hAnsiTheme="minorHAnsi"/>
                <w:sz w:val="22"/>
              </w:rPr>
            </w:pPr>
            <w:r w:rsidRPr="00C91645">
              <w:rPr>
                <w:rFonts w:asciiTheme="minorHAnsi" w:hAnsiTheme="minorHAnsi"/>
                <w:sz w:val="22"/>
              </w:rPr>
              <w:t>New project</w:t>
            </w:r>
          </w:p>
        </w:tc>
        <w:sdt>
          <w:sdtPr>
            <w:id w:val="-1061177942"/>
            <w14:checkbox>
              <w14:checked w14:val="1"/>
              <w14:checkedState w14:val="2612" w14:font="MS Gothic"/>
              <w14:uncheckedState w14:val="2610" w14:font="MS Gothic"/>
            </w14:checkbox>
          </w:sdtPr>
          <w:sdtEndPr/>
          <w:sdtContent>
            <w:tc>
              <w:tcPr>
                <w:tcW w:w="586" w:type="dxa"/>
                <w:vAlign w:val="center"/>
              </w:tcPr>
              <w:p w14:paraId="29E764AC" w14:textId="77777777" w:rsidR="002C1717" w:rsidRPr="00C91645" w:rsidRDefault="0015565B" w:rsidP="00EC3E2B">
                <w:pPr>
                  <w:rPr>
                    <w:sz w:val="22"/>
                  </w:rPr>
                </w:pPr>
                <w:r w:rsidRPr="00C91645">
                  <w:rPr>
                    <w:rFonts w:ascii="MS Gothic" w:eastAsia="MS Gothic" w:hAnsi="MS Gothic" w:hint="eastAsia"/>
                    <w:sz w:val="22"/>
                  </w:rPr>
                  <w:t>☒</w:t>
                </w:r>
              </w:p>
            </w:tc>
          </w:sdtContent>
        </w:sdt>
        <w:tc>
          <w:tcPr>
            <w:tcW w:w="4477" w:type="dxa"/>
            <w:vAlign w:val="center"/>
          </w:tcPr>
          <w:p w14:paraId="2D0DD947" w14:textId="77777777" w:rsidR="002C1717" w:rsidRPr="00C91645" w:rsidRDefault="002C1717" w:rsidP="00EC3E2B">
            <w:pPr>
              <w:rPr>
                <w:rFonts w:asciiTheme="minorHAnsi" w:hAnsiTheme="minorHAnsi"/>
                <w:sz w:val="22"/>
              </w:rPr>
            </w:pPr>
            <w:r w:rsidRPr="00C91645">
              <w:rPr>
                <w:rFonts w:asciiTheme="minorHAnsi" w:hAnsiTheme="minorHAnsi"/>
                <w:sz w:val="22"/>
              </w:rPr>
              <w:t>New activity</w:t>
            </w:r>
          </w:p>
        </w:tc>
      </w:tr>
      <w:tr w:rsidR="002C1717" w:rsidRPr="00C91645" w14:paraId="59D5C67B" w14:textId="77777777" w:rsidTr="00A63CCA">
        <w:sdt>
          <w:sdtPr>
            <w:id w:val="-1361590463"/>
            <w14:checkbox>
              <w14:checked w14:val="0"/>
              <w14:checkedState w14:val="2612" w14:font="MS Gothic"/>
              <w14:uncheckedState w14:val="2610" w14:font="MS Gothic"/>
            </w14:checkbox>
          </w:sdtPr>
          <w:sdtEndPr/>
          <w:sdtContent>
            <w:tc>
              <w:tcPr>
                <w:tcW w:w="601" w:type="dxa"/>
                <w:vAlign w:val="center"/>
              </w:tcPr>
              <w:p w14:paraId="6ACC5683" w14:textId="77777777" w:rsidR="002C1717" w:rsidRPr="00C91645" w:rsidRDefault="002C1717" w:rsidP="00EC3E2B">
                <w:pPr>
                  <w:rPr>
                    <w:sz w:val="22"/>
                  </w:rPr>
                </w:pPr>
                <w:r w:rsidRPr="00C91645">
                  <w:rPr>
                    <w:rFonts w:ascii="MS Gothic" w:eastAsia="MS Gothic" w:hAnsi="MS Gothic" w:hint="eastAsia"/>
                    <w:sz w:val="22"/>
                  </w:rPr>
                  <w:t>☐</w:t>
                </w:r>
              </w:p>
            </w:tc>
          </w:sdtContent>
        </w:sdt>
        <w:tc>
          <w:tcPr>
            <w:tcW w:w="4311" w:type="dxa"/>
            <w:gridSpan w:val="2"/>
            <w:vAlign w:val="center"/>
          </w:tcPr>
          <w:p w14:paraId="3C1FC006" w14:textId="77777777" w:rsidR="002C1717" w:rsidRPr="00C91645" w:rsidRDefault="002C1717" w:rsidP="00EC3E2B">
            <w:pPr>
              <w:rPr>
                <w:sz w:val="22"/>
              </w:rPr>
            </w:pPr>
            <w:r w:rsidRPr="00C91645">
              <w:rPr>
                <w:rFonts w:asciiTheme="minorHAnsi" w:hAnsiTheme="minorHAnsi"/>
                <w:sz w:val="22"/>
              </w:rPr>
              <w:t>Extension of existing project</w:t>
            </w:r>
          </w:p>
        </w:tc>
        <w:sdt>
          <w:sdtPr>
            <w:id w:val="1715845752"/>
            <w14:checkbox>
              <w14:checked w14:val="0"/>
              <w14:checkedState w14:val="2612" w14:font="MS Gothic"/>
              <w14:uncheckedState w14:val="2610" w14:font="MS Gothic"/>
            </w14:checkbox>
          </w:sdtPr>
          <w:sdtEndPr/>
          <w:sdtContent>
            <w:tc>
              <w:tcPr>
                <w:tcW w:w="586" w:type="dxa"/>
                <w:vAlign w:val="center"/>
              </w:tcPr>
              <w:p w14:paraId="29167754" w14:textId="63D037DA" w:rsidR="002C1717" w:rsidRPr="00C91645" w:rsidRDefault="00607BB0" w:rsidP="00EC3E2B">
                <w:pPr>
                  <w:rPr>
                    <w:sz w:val="22"/>
                  </w:rPr>
                </w:pPr>
                <w:r>
                  <w:rPr>
                    <w:rFonts w:ascii="MS Gothic" w:eastAsia="MS Gothic" w:hAnsi="MS Gothic" w:hint="eastAsia"/>
                  </w:rPr>
                  <w:t>☐</w:t>
                </w:r>
              </w:p>
            </w:tc>
          </w:sdtContent>
        </w:sdt>
        <w:tc>
          <w:tcPr>
            <w:tcW w:w="4477" w:type="dxa"/>
            <w:vAlign w:val="center"/>
          </w:tcPr>
          <w:p w14:paraId="5DECA07D" w14:textId="77777777" w:rsidR="002C1717" w:rsidRPr="00C91645" w:rsidRDefault="002C1717" w:rsidP="00EC3E2B">
            <w:pPr>
              <w:rPr>
                <w:sz w:val="22"/>
              </w:rPr>
            </w:pPr>
            <w:r w:rsidRPr="00C91645">
              <w:rPr>
                <w:rFonts w:asciiTheme="minorHAnsi" w:hAnsiTheme="minorHAnsi"/>
                <w:sz w:val="22"/>
              </w:rPr>
              <w:t>Extension of existing activity</w:t>
            </w:r>
          </w:p>
        </w:tc>
      </w:tr>
      <w:tr w:rsidR="002C1717" w:rsidRPr="00C91645" w14:paraId="33733EFA" w14:textId="77777777" w:rsidTr="00A63CCA">
        <w:tc>
          <w:tcPr>
            <w:tcW w:w="9975" w:type="dxa"/>
            <w:gridSpan w:val="5"/>
            <w:shd w:val="clear" w:color="auto" w:fill="8DB3E2" w:themeFill="text2" w:themeFillTint="66"/>
            <w:vAlign w:val="center"/>
          </w:tcPr>
          <w:p w14:paraId="792C4C2C" w14:textId="77777777" w:rsidR="002C1717" w:rsidRPr="00C91645" w:rsidRDefault="002C1717" w:rsidP="002C1717">
            <w:pPr>
              <w:rPr>
                <w:rFonts w:asciiTheme="minorHAnsi" w:hAnsiTheme="minorHAnsi"/>
                <w:b/>
                <w:sz w:val="22"/>
              </w:rPr>
            </w:pPr>
            <w:r w:rsidRPr="00C91645">
              <w:rPr>
                <w:rFonts w:asciiTheme="minorHAnsi" w:hAnsiTheme="minorHAnsi"/>
                <w:b/>
                <w:sz w:val="22"/>
              </w:rPr>
              <w:t>Purpose</w:t>
            </w:r>
          </w:p>
        </w:tc>
      </w:tr>
      <w:tr w:rsidR="002C1717" w:rsidRPr="00C91645" w14:paraId="303E66B0" w14:textId="77777777" w:rsidTr="00A63CCA">
        <w:tc>
          <w:tcPr>
            <w:tcW w:w="9975" w:type="dxa"/>
            <w:gridSpan w:val="5"/>
            <w:tcBorders>
              <w:bottom w:val="single" w:sz="4" w:space="0" w:color="auto"/>
            </w:tcBorders>
            <w:shd w:val="clear" w:color="auto" w:fill="FFFFFF" w:themeFill="background1"/>
            <w:vAlign w:val="center"/>
          </w:tcPr>
          <w:p w14:paraId="377805B8" w14:textId="7DC61AC6" w:rsidR="00874F6D" w:rsidRDefault="00874F6D" w:rsidP="00A63CCA">
            <w:pPr>
              <w:spacing w:after="120"/>
              <w:rPr>
                <w:sz w:val="22"/>
              </w:rPr>
            </w:pPr>
            <w:r>
              <w:rPr>
                <w:sz w:val="22"/>
              </w:rPr>
              <w:t>T</w:t>
            </w:r>
            <w:r w:rsidR="00F567F9">
              <w:rPr>
                <w:sz w:val="22"/>
              </w:rPr>
              <w:t xml:space="preserve">he </w:t>
            </w:r>
            <w:r w:rsidR="00F567F9" w:rsidRPr="00F567F9">
              <w:rPr>
                <w:sz w:val="22"/>
              </w:rPr>
              <w:t>Common Statistical Production Architecture</w:t>
            </w:r>
            <w:r w:rsidR="00F567F9">
              <w:rPr>
                <w:sz w:val="22"/>
              </w:rPr>
              <w:t xml:space="preserve"> v2.0 </w:t>
            </w:r>
            <w:r>
              <w:rPr>
                <w:sz w:val="22"/>
              </w:rPr>
              <w:t>offers a</w:t>
            </w:r>
            <w:r w:rsidR="00F567F9">
              <w:rPr>
                <w:sz w:val="22"/>
              </w:rPr>
              <w:t xml:space="preserve"> </w:t>
            </w:r>
            <w:r w:rsidR="000922A2">
              <w:rPr>
                <w:sz w:val="22"/>
              </w:rPr>
              <w:t xml:space="preserve">glossary, service catalogue, </w:t>
            </w:r>
            <w:r w:rsidR="00F567F9">
              <w:rPr>
                <w:sz w:val="22"/>
              </w:rPr>
              <w:t xml:space="preserve">several training </w:t>
            </w:r>
            <w:r w:rsidR="000922A2">
              <w:rPr>
                <w:sz w:val="22"/>
              </w:rPr>
              <w:t>materials</w:t>
            </w:r>
            <w:r w:rsidR="00F567F9">
              <w:rPr>
                <w:sz w:val="22"/>
              </w:rPr>
              <w:t xml:space="preserve">, presentations and supporting instruments for the </w:t>
            </w:r>
            <w:r w:rsidR="000922A2">
              <w:rPr>
                <w:sz w:val="22"/>
              </w:rPr>
              <w:t>community</w:t>
            </w:r>
            <w:r>
              <w:rPr>
                <w:sz w:val="22"/>
              </w:rPr>
              <w:t xml:space="preserve"> interested in integrating and further developing their statistical production processes and information models, application and technology architectures.</w:t>
            </w:r>
            <w:r w:rsidR="004610AA" w:rsidRPr="00C91645">
              <w:rPr>
                <w:sz w:val="22"/>
              </w:rPr>
              <w:t xml:space="preserve"> </w:t>
            </w:r>
            <w:r w:rsidR="006267CC">
              <w:rPr>
                <w:sz w:val="22"/>
              </w:rPr>
              <w:t>T</w:t>
            </w:r>
            <w:r w:rsidR="000922A2">
              <w:rPr>
                <w:sz w:val="22"/>
              </w:rPr>
              <w:t>he current level of use and knowledge of this UNECE standard has</w:t>
            </w:r>
            <w:r w:rsidR="006267CC">
              <w:rPr>
                <w:sz w:val="22"/>
              </w:rPr>
              <w:t>, however,</w:t>
            </w:r>
            <w:r w:rsidR="000922A2">
              <w:rPr>
                <w:sz w:val="22"/>
              </w:rPr>
              <w:t xml:space="preserve"> not reached its optimum level</w:t>
            </w:r>
            <w:r>
              <w:rPr>
                <w:sz w:val="22"/>
              </w:rPr>
              <w:t xml:space="preserve"> yet</w:t>
            </w:r>
            <w:r w:rsidR="00B05F46" w:rsidRPr="00C91645">
              <w:rPr>
                <w:sz w:val="22"/>
              </w:rPr>
              <w:t xml:space="preserve">. </w:t>
            </w:r>
            <w:r w:rsidR="006267CC">
              <w:rPr>
                <w:sz w:val="22"/>
              </w:rPr>
              <w:t>T</w:t>
            </w:r>
            <w:r w:rsidR="000922A2">
              <w:rPr>
                <w:sz w:val="22"/>
              </w:rPr>
              <w:t xml:space="preserve">he community behind the development and support of CSPA has </w:t>
            </w:r>
            <w:r>
              <w:rPr>
                <w:sz w:val="22"/>
              </w:rPr>
              <w:t xml:space="preserve">also </w:t>
            </w:r>
            <w:r w:rsidR="000922A2">
              <w:rPr>
                <w:sz w:val="22"/>
              </w:rPr>
              <w:t xml:space="preserve">moved on to different other activities </w:t>
            </w:r>
            <w:r w:rsidR="006267CC">
              <w:rPr>
                <w:sz w:val="22"/>
              </w:rPr>
              <w:t>in the last years</w:t>
            </w:r>
            <w:r w:rsidR="000922A2">
              <w:rPr>
                <w:sz w:val="22"/>
              </w:rPr>
              <w:t xml:space="preserve">. </w:t>
            </w:r>
          </w:p>
          <w:p w14:paraId="33FE251A" w14:textId="0DF32689" w:rsidR="00802179" w:rsidRDefault="00802179" w:rsidP="00802179">
            <w:pPr>
              <w:spacing w:after="120"/>
              <w:rPr>
                <w:sz w:val="22"/>
              </w:rPr>
            </w:pPr>
            <w:r w:rsidRPr="00802179">
              <w:rPr>
                <w:sz w:val="22"/>
              </w:rPr>
              <w:t xml:space="preserve">CSPA has remained disconnected from other </w:t>
            </w:r>
            <w:r w:rsidR="007032DD">
              <w:rPr>
                <w:sz w:val="22"/>
              </w:rPr>
              <w:t xml:space="preserve">ModernStats </w:t>
            </w:r>
            <w:r w:rsidRPr="00802179">
              <w:rPr>
                <w:sz w:val="22"/>
              </w:rPr>
              <w:t xml:space="preserve">models, having CSPA work and people under the same umbrella will be helpful to have clearer idea on interrelation of the models and their integration. It would be good to have a task team under SSG </w:t>
            </w:r>
            <w:r w:rsidR="007032DD">
              <w:rPr>
                <w:sz w:val="22"/>
              </w:rPr>
              <w:t xml:space="preserve">with expertise from different domains (technology, methodology, standards, etc.) </w:t>
            </w:r>
            <w:r w:rsidRPr="00802179">
              <w:rPr>
                <w:sz w:val="22"/>
              </w:rPr>
              <w:t xml:space="preserve">for works that can be done </w:t>
            </w:r>
            <w:r w:rsidR="007032DD">
              <w:rPr>
                <w:sz w:val="22"/>
              </w:rPr>
              <w:t>for better integration of the model and to have a clear roadmap for its development</w:t>
            </w:r>
            <w:r w:rsidRPr="00802179">
              <w:rPr>
                <w:sz w:val="22"/>
              </w:rPr>
              <w:t>.</w:t>
            </w:r>
          </w:p>
          <w:p w14:paraId="6743D48F" w14:textId="39C53DB1" w:rsidR="002C1717" w:rsidRPr="00C91645" w:rsidRDefault="006E3AFA" w:rsidP="00E57A01">
            <w:pPr>
              <w:spacing w:after="240"/>
              <w:rPr>
                <w:sz w:val="22"/>
              </w:rPr>
            </w:pPr>
            <w:r w:rsidRPr="00C91645">
              <w:rPr>
                <w:sz w:val="22"/>
              </w:rPr>
              <w:t>The</w:t>
            </w:r>
            <w:r>
              <w:rPr>
                <w:sz w:val="22"/>
              </w:rPr>
              <w:t>refore,</w:t>
            </w:r>
            <w:r w:rsidR="00E14601">
              <w:rPr>
                <w:sz w:val="22"/>
              </w:rPr>
              <w:t xml:space="preserve"> the</w:t>
            </w:r>
            <w:r w:rsidR="00240C3C" w:rsidRPr="00C91645">
              <w:rPr>
                <w:sz w:val="22"/>
              </w:rPr>
              <w:t xml:space="preserve"> purpose of this activity is </w:t>
            </w:r>
            <w:r w:rsidR="000922A2">
              <w:rPr>
                <w:sz w:val="22"/>
              </w:rPr>
              <w:t xml:space="preserve">twofold: to (re)build the community behind CSPA by involving expertise and build CSPA capacity in order to provide support for the whole community and for the future development of CSPA. On the other hand, </w:t>
            </w:r>
            <w:r w:rsidR="006267CC">
              <w:rPr>
                <w:sz w:val="22"/>
              </w:rPr>
              <w:t>processing all the</w:t>
            </w:r>
            <w:r w:rsidR="00E57A01">
              <w:rPr>
                <w:sz w:val="22"/>
              </w:rPr>
              <w:t xml:space="preserve"> available material </w:t>
            </w:r>
            <w:r w:rsidR="006267CC">
              <w:rPr>
                <w:sz w:val="22"/>
              </w:rPr>
              <w:t xml:space="preserve">and </w:t>
            </w:r>
            <w:r w:rsidR="00874F6D">
              <w:rPr>
                <w:sz w:val="22"/>
              </w:rPr>
              <w:t>defining</w:t>
            </w:r>
            <w:r w:rsidR="006267CC">
              <w:rPr>
                <w:sz w:val="22"/>
              </w:rPr>
              <w:t xml:space="preserve"> a roadmap for the future development of the model</w:t>
            </w:r>
            <w:r w:rsidR="00874F6D">
              <w:rPr>
                <w:sz w:val="22"/>
              </w:rPr>
              <w:t xml:space="preserve"> are necessary </w:t>
            </w:r>
            <w:r w:rsidR="00874F6D" w:rsidRPr="00874F6D">
              <w:rPr>
                <w:sz w:val="22"/>
              </w:rPr>
              <w:t>prerequisite</w:t>
            </w:r>
            <w:r w:rsidR="00874F6D">
              <w:rPr>
                <w:sz w:val="22"/>
              </w:rPr>
              <w:t>s for CSPA support.</w:t>
            </w:r>
          </w:p>
        </w:tc>
      </w:tr>
      <w:tr w:rsidR="002C1717" w:rsidRPr="00C91645" w14:paraId="5726AF39" w14:textId="77777777" w:rsidTr="00A63CCA">
        <w:tc>
          <w:tcPr>
            <w:tcW w:w="9975" w:type="dxa"/>
            <w:gridSpan w:val="5"/>
            <w:shd w:val="clear" w:color="auto" w:fill="8DB3E2" w:themeFill="text2" w:themeFillTint="66"/>
            <w:vAlign w:val="center"/>
          </w:tcPr>
          <w:p w14:paraId="64F647A0" w14:textId="77777777" w:rsidR="002C1717" w:rsidRPr="00C91645" w:rsidRDefault="002C1717" w:rsidP="002C1717">
            <w:pPr>
              <w:rPr>
                <w:b/>
                <w:sz w:val="22"/>
              </w:rPr>
            </w:pPr>
            <w:r w:rsidRPr="00C91645">
              <w:rPr>
                <w:b/>
                <w:sz w:val="22"/>
              </w:rPr>
              <w:t>Description of the activity</w:t>
            </w:r>
          </w:p>
        </w:tc>
      </w:tr>
      <w:tr w:rsidR="002C1717" w:rsidRPr="00C91645" w14:paraId="0D1C1C79" w14:textId="77777777" w:rsidTr="00A63CCA">
        <w:tc>
          <w:tcPr>
            <w:tcW w:w="9975" w:type="dxa"/>
            <w:gridSpan w:val="5"/>
            <w:shd w:val="clear" w:color="auto" w:fill="auto"/>
            <w:vAlign w:val="center"/>
          </w:tcPr>
          <w:p w14:paraId="5083E205" w14:textId="7C082C05" w:rsidR="00D70DF1" w:rsidRPr="008F4473" w:rsidRDefault="00173D2E" w:rsidP="00596424">
            <w:pPr>
              <w:spacing w:after="120"/>
              <w:rPr>
                <w:sz w:val="22"/>
              </w:rPr>
            </w:pPr>
            <w:r w:rsidRPr="008F4473">
              <w:rPr>
                <w:sz w:val="22"/>
              </w:rPr>
              <w:t xml:space="preserve">The activity will be carried out by a task team </w:t>
            </w:r>
            <w:r w:rsidR="00596424" w:rsidRPr="008F4473">
              <w:rPr>
                <w:sz w:val="22"/>
              </w:rPr>
              <w:t xml:space="preserve">under </w:t>
            </w:r>
            <w:r w:rsidRPr="008F4473">
              <w:rPr>
                <w:sz w:val="22"/>
              </w:rPr>
              <w:t>the Supporting Standards Group</w:t>
            </w:r>
            <w:r w:rsidR="00D70DF1" w:rsidRPr="008F4473">
              <w:rPr>
                <w:sz w:val="22"/>
              </w:rPr>
              <w:t>.</w:t>
            </w:r>
          </w:p>
          <w:p w14:paraId="021CFF58" w14:textId="652475EE" w:rsidR="002C1717" w:rsidRPr="008F4473" w:rsidRDefault="00D70DF1" w:rsidP="00596424">
            <w:pPr>
              <w:spacing w:after="120"/>
              <w:rPr>
                <w:sz w:val="22"/>
              </w:rPr>
            </w:pPr>
            <w:r w:rsidRPr="008F4473">
              <w:rPr>
                <w:sz w:val="22"/>
              </w:rPr>
              <w:t xml:space="preserve">The activity </w:t>
            </w:r>
            <w:r w:rsidR="00A63CCA" w:rsidRPr="008F4473">
              <w:rPr>
                <w:sz w:val="22"/>
              </w:rPr>
              <w:t>includes</w:t>
            </w:r>
            <w:r w:rsidR="00596424" w:rsidRPr="008F4473">
              <w:rPr>
                <w:sz w:val="22"/>
              </w:rPr>
              <w:t xml:space="preserve"> below sub-activities:</w:t>
            </w:r>
          </w:p>
          <w:p w14:paraId="2D7C7A15" w14:textId="3026D6B5" w:rsidR="002C1717" w:rsidRPr="008F4473" w:rsidRDefault="00A63CCA" w:rsidP="00173D2E">
            <w:pPr>
              <w:pStyle w:val="Listaszerbekezds"/>
              <w:numPr>
                <w:ilvl w:val="0"/>
                <w:numId w:val="11"/>
              </w:numPr>
              <w:spacing w:after="120"/>
              <w:rPr>
                <w:sz w:val="22"/>
              </w:rPr>
            </w:pPr>
            <w:r>
              <w:rPr>
                <w:sz w:val="22"/>
              </w:rPr>
              <w:t>I</w:t>
            </w:r>
            <w:r w:rsidR="006358C1">
              <w:rPr>
                <w:sz w:val="22"/>
              </w:rPr>
              <w:t>nvite both experienced and inexperienced CSPA experts and build CSPA capacity within the group to be able to support CSPA starting from 2022;</w:t>
            </w:r>
          </w:p>
          <w:p w14:paraId="1B644A6E" w14:textId="08CB1A0C" w:rsidR="00173D2E" w:rsidRDefault="00A63CCA" w:rsidP="00173D2E">
            <w:pPr>
              <w:pStyle w:val="Listaszerbekezds"/>
              <w:numPr>
                <w:ilvl w:val="0"/>
                <w:numId w:val="11"/>
              </w:numPr>
              <w:spacing w:after="120"/>
              <w:rPr>
                <w:sz w:val="22"/>
              </w:rPr>
            </w:pPr>
            <w:r>
              <w:rPr>
                <w:sz w:val="22"/>
              </w:rPr>
              <w:t>R</w:t>
            </w:r>
            <w:r w:rsidR="006358C1">
              <w:rPr>
                <w:sz w:val="22"/>
              </w:rPr>
              <w:t>eview the available CSPA documentation;</w:t>
            </w:r>
          </w:p>
          <w:p w14:paraId="387944DB" w14:textId="541A25C0" w:rsidR="006358C1" w:rsidRDefault="00A63CCA" w:rsidP="00173D2E">
            <w:pPr>
              <w:pStyle w:val="Listaszerbekezds"/>
              <w:numPr>
                <w:ilvl w:val="0"/>
                <w:numId w:val="11"/>
              </w:numPr>
              <w:spacing w:after="120"/>
              <w:rPr>
                <w:sz w:val="22"/>
              </w:rPr>
            </w:pPr>
            <w:r>
              <w:rPr>
                <w:sz w:val="22"/>
              </w:rPr>
              <w:t>D</w:t>
            </w:r>
            <w:r w:rsidR="006358C1">
              <w:rPr>
                <w:sz w:val="22"/>
              </w:rPr>
              <w:t>efine a roadmap for CSPA dev</w:t>
            </w:r>
            <w:r w:rsidR="00E57A01">
              <w:rPr>
                <w:sz w:val="22"/>
              </w:rPr>
              <w:t>elopment for the next few years;</w:t>
            </w:r>
          </w:p>
          <w:p w14:paraId="0DDDB2AC" w14:textId="1BD05332" w:rsidR="00596424" w:rsidRPr="00E57A01" w:rsidRDefault="00A63CCA" w:rsidP="00506B19">
            <w:pPr>
              <w:pStyle w:val="Listaszerbekezds"/>
              <w:numPr>
                <w:ilvl w:val="0"/>
                <w:numId w:val="11"/>
              </w:numPr>
              <w:spacing w:after="240"/>
              <w:ind w:left="714" w:hanging="357"/>
              <w:rPr>
                <w:sz w:val="22"/>
              </w:rPr>
            </w:pPr>
            <w:r>
              <w:rPr>
                <w:sz w:val="22"/>
              </w:rPr>
              <w:t>U</w:t>
            </w:r>
            <w:r w:rsidR="00E57A01">
              <w:rPr>
                <w:sz w:val="22"/>
              </w:rPr>
              <w:t>ndertake activity concerning CSPA as agreed by the group in line with the roadmap.</w:t>
            </w:r>
          </w:p>
        </w:tc>
      </w:tr>
      <w:tr w:rsidR="002C1717" w:rsidRPr="00C91645" w14:paraId="768209F4" w14:textId="77777777" w:rsidTr="00A63CCA">
        <w:tc>
          <w:tcPr>
            <w:tcW w:w="9975" w:type="dxa"/>
            <w:gridSpan w:val="5"/>
            <w:shd w:val="clear" w:color="auto" w:fill="8DB3E2" w:themeFill="text2" w:themeFillTint="66"/>
            <w:vAlign w:val="center"/>
          </w:tcPr>
          <w:p w14:paraId="0A7CF2FA" w14:textId="77777777" w:rsidR="002C1717" w:rsidRPr="008F4473" w:rsidRDefault="002C1717" w:rsidP="002C1717">
            <w:pPr>
              <w:rPr>
                <w:b/>
                <w:sz w:val="22"/>
              </w:rPr>
            </w:pPr>
            <w:r w:rsidRPr="008F4473">
              <w:rPr>
                <w:b/>
                <w:sz w:val="22"/>
              </w:rPr>
              <w:t>Alternatives considered</w:t>
            </w:r>
          </w:p>
        </w:tc>
      </w:tr>
      <w:tr w:rsidR="002C1717" w:rsidRPr="00C91645" w14:paraId="19B183A3" w14:textId="77777777" w:rsidTr="00A63CCA">
        <w:tc>
          <w:tcPr>
            <w:tcW w:w="9975" w:type="dxa"/>
            <w:gridSpan w:val="5"/>
            <w:shd w:val="clear" w:color="auto" w:fill="auto"/>
            <w:vAlign w:val="center"/>
          </w:tcPr>
          <w:p w14:paraId="75C4CB20" w14:textId="2214726B" w:rsidR="002C1717" w:rsidRPr="008F4473" w:rsidRDefault="006B06C3" w:rsidP="00A63CCA">
            <w:pPr>
              <w:spacing w:after="240"/>
              <w:rPr>
                <w:sz w:val="22"/>
              </w:rPr>
            </w:pPr>
            <w:r>
              <w:rPr>
                <w:sz w:val="22"/>
              </w:rPr>
              <w:t xml:space="preserve">The UNECE and the statistical community invested </w:t>
            </w:r>
            <w:r w:rsidR="00874F6D">
              <w:rPr>
                <w:sz w:val="22"/>
              </w:rPr>
              <w:t xml:space="preserve">a </w:t>
            </w:r>
            <w:r>
              <w:rPr>
                <w:sz w:val="22"/>
              </w:rPr>
              <w:t>lot of resources into developing CSPA and providing support. No action would mean the loss of investment. Also, based on the results of the s</w:t>
            </w:r>
            <w:r w:rsidRPr="006B06C3">
              <w:rPr>
                <w:sz w:val="22"/>
              </w:rPr>
              <w:t>urvey on the use of ModernStats models</w:t>
            </w:r>
            <w:r>
              <w:rPr>
                <w:sz w:val="22"/>
              </w:rPr>
              <w:t>, countries are making good progress with using the ModernStats models thus the relevance of CSPA for the countries is also increasing. Without a targeted activity on CSPA, countries would start their own approaches with their production architectures and with no dedicated model to help t</w:t>
            </w:r>
            <w:r w:rsidR="00874F6D">
              <w:rPr>
                <w:sz w:val="22"/>
              </w:rPr>
              <w:t xml:space="preserve">hem to </w:t>
            </w:r>
            <w:r>
              <w:rPr>
                <w:sz w:val="22"/>
              </w:rPr>
              <w:t>move on from GSBPM and GSIM towards CSPA, the relevance of the other ModernStat models could also be lower</w:t>
            </w:r>
            <w:r w:rsidR="00874F6D">
              <w:rPr>
                <w:sz w:val="22"/>
              </w:rPr>
              <w:t xml:space="preserve"> in the long run.</w:t>
            </w:r>
          </w:p>
        </w:tc>
      </w:tr>
      <w:tr w:rsidR="002C1717" w:rsidRPr="00C91645" w14:paraId="73803BB1" w14:textId="77777777" w:rsidTr="00A63CCA">
        <w:tc>
          <w:tcPr>
            <w:tcW w:w="9975" w:type="dxa"/>
            <w:gridSpan w:val="5"/>
            <w:shd w:val="clear" w:color="auto" w:fill="8DB3E2" w:themeFill="text2" w:themeFillTint="66"/>
            <w:vAlign w:val="center"/>
          </w:tcPr>
          <w:p w14:paraId="4A13C52D" w14:textId="77777777" w:rsidR="002C1717" w:rsidRPr="008F4473" w:rsidRDefault="002C1717" w:rsidP="002C1717">
            <w:pPr>
              <w:rPr>
                <w:rFonts w:asciiTheme="minorHAnsi" w:hAnsiTheme="minorHAnsi"/>
                <w:b/>
                <w:sz w:val="22"/>
              </w:rPr>
            </w:pPr>
            <w:r w:rsidRPr="008F4473">
              <w:rPr>
                <w:rFonts w:asciiTheme="minorHAnsi" w:hAnsiTheme="minorHAnsi"/>
                <w:b/>
                <w:sz w:val="22"/>
              </w:rPr>
              <w:t>How does it relate to the HLG-MOS vision and other activities under the HLG-MOS?</w:t>
            </w:r>
          </w:p>
        </w:tc>
      </w:tr>
      <w:tr w:rsidR="002C1717" w:rsidRPr="00C91645" w14:paraId="349D7EA2" w14:textId="77777777" w:rsidTr="00A63CCA">
        <w:trPr>
          <w:trHeight w:val="391"/>
        </w:trPr>
        <w:tc>
          <w:tcPr>
            <w:tcW w:w="9975" w:type="dxa"/>
            <w:gridSpan w:val="5"/>
            <w:vAlign w:val="center"/>
          </w:tcPr>
          <w:p w14:paraId="197EE82B" w14:textId="20337134" w:rsidR="00065E11" w:rsidRPr="006B06C3" w:rsidRDefault="006B06C3" w:rsidP="00A63CCA">
            <w:pPr>
              <w:spacing w:after="240"/>
              <w:rPr>
                <w:sz w:val="22"/>
              </w:rPr>
            </w:pPr>
            <w:r>
              <w:rPr>
                <w:sz w:val="22"/>
              </w:rPr>
              <w:t xml:space="preserve">CSPA has been a key instrument of the Sharing Tools Group in the last couple of years. </w:t>
            </w:r>
            <w:r w:rsidR="00874F6D">
              <w:rPr>
                <w:sz w:val="22"/>
              </w:rPr>
              <w:t>Especially with the integration of CSPA into the Supporting Standards Group, the standard</w:t>
            </w:r>
            <w:r>
              <w:rPr>
                <w:sz w:val="22"/>
              </w:rPr>
              <w:t xml:space="preserve"> represents an integrating model for </w:t>
            </w:r>
            <w:r>
              <w:rPr>
                <w:sz w:val="22"/>
              </w:rPr>
              <w:lastRenderedPageBreak/>
              <w:t>the ModernStats models and a huge step forward</w:t>
            </w:r>
            <w:r w:rsidR="00874F6D">
              <w:rPr>
                <w:sz w:val="22"/>
              </w:rPr>
              <w:t xml:space="preserve"> towards </w:t>
            </w:r>
            <w:r>
              <w:rPr>
                <w:sz w:val="22"/>
              </w:rPr>
              <w:t xml:space="preserve">sharing solutions between statistical organisations. In this regard CSPA also </w:t>
            </w:r>
            <w:r w:rsidRPr="008F4473">
              <w:rPr>
                <w:sz w:val="22"/>
              </w:rPr>
              <w:t xml:space="preserve">needs continuous maintenance and development to remain relevant. </w:t>
            </w:r>
            <w:r>
              <w:rPr>
                <w:sz w:val="22"/>
              </w:rPr>
              <w:t xml:space="preserve"> </w:t>
            </w:r>
          </w:p>
        </w:tc>
      </w:tr>
      <w:tr w:rsidR="002C1717" w:rsidRPr="00C91645" w14:paraId="0DFE74EC" w14:textId="77777777" w:rsidTr="00A63CCA">
        <w:tc>
          <w:tcPr>
            <w:tcW w:w="9975" w:type="dxa"/>
            <w:gridSpan w:val="5"/>
            <w:shd w:val="clear" w:color="auto" w:fill="8DB3E2" w:themeFill="text2" w:themeFillTint="66"/>
            <w:vAlign w:val="center"/>
          </w:tcPr>
          <w:p w14:paraId="190FCB7F" w14:textId="77777777" w:rsidR="002C1717" w:rsidRPr="008F4473" w:rsidRDefault="002C1717" w:rsidP="002C1717">
            <w:pPr>
              <w:rPr>
                <w:rFonts w:asciiTheme="minorHAnsi" w:hAnsiTheme="minorHAnsi"/>
                <w:b/>
                <w:sz w:val="22"/>
              </w:rPr>
            </w:pPr>
            <w:r w:rsidRPr="008F4473">
              <w:rPr>
                <w:rFonts w:asciiTheme="minorHAnsi" w:hAnsiTheme="minorHAnsi"/>
                <w:b/>
                <w:sz w:val="22"/>
              </w:rPr>
              <w:lastRenderedPageBreak/>
              <w:t>Proposed start and end dates</w:t>
            </w:r>
          </w:p>
        </w:tc>
      </w:tr>
      <w:tr w:rsidR="002C1717" w:rsidRPr="00B05F46" w14:paraId="5CAF7954" w14:textId="77777777" w:rsidTr="008E2995">
        <w:trPr>
          <w:trHeight w:val="340"/>
        </w:trPr>
        <w:tc>
          <w:tcPr>
            <w:tcW w:w="4686" w:type="dxa"/>
            <w:gridSpan w:val="2"/>
            <w:tcBorders>
              <w:right w:val="single" w:sz="4" w:space="0" w:color="auto"/>
            </w:tcBorders>
            <w:vAlign w:val="center"/>
          </w:tcPr>
          <w:p w14:paraId="75D83488" w14:textId="211DC41A" w:rsidR="002C1717" w:rsidRPr="008F4473" w:rsidRDefault="002C1717" w:rsidP="00607BB0">
            <w:pPr>
              <w:rPr>
                <w:rFonts w:asciiTheme="minorHAnsi" w:hAnsiTheme="minorHAnsi"/>
                <w:b/>
                <w:sz w:val="22"/>
              </w:rPr>
            </w:pPr>
            <w:r w:rsidRPr="008F4473">
              <w:rPr>
                <w:rFonts w:asciiTheme="minorHAnsi" w:hAnsiTheme="minorHAnsi"/>
                <w:b/>
                <w:sz w:val="22"/>
              </w:rPr>
              <w:t>Start</w:t>
            </w:r>
            <w:r w:rsidR="00D70DF1" w:rsidRPr="008F4473">
              <w:rPr>
                <w:rFonts w:asciiTheme="minorHAnsi" w:hAnsiTheme="minorHAnsi"/>
                <w:b/>
                <w:sz w:val="22"/>
              </w:rPr>
              <w:t xml:space="preserve">: </w:t>
            </w:r>
            <w:r w:rsidR="00607BB0">
              <w:rPr>
                <w:rFonts w:asciiTheme="minorHAnsi" w:hAnsiTheme="minorHAnsi"/>
                <w:sz w:val="22"/>
              </w:rPr>
              <w:t>January 2022</w:t>
            </w:r>
          </w:p>
        </w:tc>
        <w:tc>
          <w:tcPr>
            <w:tcW w:w="5289" w:type="dxa"/>
            <w:gridSpan w:val="3"/>
            <w:tcBorders>
              <w:left w:val="single" w:sz="4" w:space="0" w:color="auto"/>
            </w:tcBorders>
            <w:vAlign w:val="center"/>
          </w:tcPr>
          <w:p w14:paraId="02644B75" w14:textId="20722206" w:rsidR="002C1717" w:rsidRPr="008F4473" w:rsidRDefault="002C1717" w:rsidP="00D70DF1">
            <w:pPr>
              <w:rPr>
                <w:rFonts w:asciiTheme="minorHAnsi" w:hAnsiTheme="minorHAnsi"/>
                <w:sz w:val="22"/>
              </w:rPr>
            </w:pPr>
            <w:r w:rsidRPr="008F4473">
              <w:rPr>
                <w:rFonts w:asciiTheme="minorHAnsi" w:hAnsiTheme="minorHAnsi"/>
                <w:b/>
                <w:sz w:val="22"/>
              </w:rPr>
              <w:t xml:space="preserve">End: </w:t>
            </w:r>
            <w:r w:rsidRPr="008F4473">
              <w:rPr>
                <w:sz w:val="22"/>
              </w:rPr>
              <w:t>December 20</w:t>
            </w:r>
            <w:r w:rsidR="0084366B" w:rsidRPr="008F4473">
              <w:rPr>
                <w:sz w:val="22"/>
              </w:rPr>
              <w:t>2</w:t>
            </w:r>
            <w:r w:rsidR="00607BB0">
              <w:rPr>
                <w:sz w:val="22"/>
              </w:rPr>
              <w:t>2</w:t>
            </w:r>
          </w:p>
        </w:tc>
      </w:tr>
    </w:tbl>
    <w:p w14:paraId="52CE83B4" w14:textId="77777777" w:rsidR="00A31019" w:rsidRPr="00B05F46" w:rsidRDefault="00A31019" w:rsidP="00EA50EF">
      <w:pPr>
        <w:rPr>
          <w:b/>
        </w:rPr>
      </w:pPr>
    </w:p>
    <w:sectPr w:rsidR="00A31019" w:rsidRPr="00B05F46" w:rsidSect="00351862">
      <w:headerReference w:type="default" r:id="rId12"/>
      <w:pgSz w:w="11906" w:h="16838"/>
      <w:pgMar w:top="1152" w:right="1152" w:bottom="1152" w:left="115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12F517" w14:textId="77777777" w:rsidR="003572C8" w:rsidRDefault="003572C8" w:rsidP="004E4F90">
      <w:r>
        <w:separator/>
      </w:r>
    </w:p>
  </w:endnote>
  <w:endnote w:type="continuationSeparator" w:id="0">
    <w:p w14:paraId="60C3C316" w14:textId="77777777" w:rsidR="003572C8" w:rsidRDefault="003572C8" w:rsidP="004E4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AE21A" w14:textId="77777777" w:rsidR="003572C8" w:rsidRDefault="003572C8" w:rsidP="004E4F90">
      <w:r>
        <w:separator/>
      </w:r>
    </w:p>
  </w:footnote>
  <w:footnote w:type="continuationSeparator" w:id="0">
    <w:p w14:paraId="031ACB0A" w14:textId="77777777" w:rsidR="003572C8" w:rsidRDefault="003572C8" w:rsidP="004E4F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61FF3" w14:textId="3D8183B2" w:rsidR="00FD67AE" w:rsidRDefault="00FD67AE">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F150B"/>
    <w:multiLevelType w:val="multilevel"/>
    <w:tmpl w:val="E1FC250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B32070"/>
    <w:multiLevelType w:val="hybridMultilevel"/>
    <w:tmpl w:val="960CB2E8"/>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0A5D31FB"/>
    <w:multiLevelType w:val="hybridMultilevel"/>
    <w:tmpl w:val="29F889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D633B4"/>
    <w:multiLevelType w:val="hybridMultilevel"/>
    <w:tmpl w:val="CE68FE2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DB93F9A"/>
    <w:multiLevelType w:val="hybridMultilevel"/>
    <w:tmpl w:val="6AA4B5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4AB32BF"/>
    <w:multiLevelType w:val="hybridMultilevel"/>
    <w:tmpl w:val="2AC4167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43F84190"/>
    <w:multiLevelType w:val="hybridMultilevel"/>
    <w:tmpl w:val="97C4DB2E"/>
    <w:lvl w:ilvl="0" w:tplc="E6784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7A8053B"/>
    <w:multiLevelType w:val="multilevel"/>
    <w:tmpl w:val="DDB03DA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645E30F6"/>
    <w:multiLevelType w:val="multilevel"/>
    <w:tmpl w:val="98709B60"/>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b/>
        <w:i w:val="0"/>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74EE317E"/>
    <w:multiLevelType w:val="hybridMultilevel"/>
    <w:tmpl w:val="B7269E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C2C0077"/>
    <w:multiLevelType w:val="multilevel"/>
    <w:tmpl w:val="15EE8A5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0"/>
  </w:num>
  <w:num w:numId="2">
    <w:abstractNumId w:val="7"/>
  </w:num>
  <w:num w:numId="3">
    <w:abstractNumId w:val="8"/>
  </w:num>
  <w:num w:numId="4">
    <w:abstractNumId w:val="0"/>
  </w:num>
  <w:num w:numId="5">
    <w:abstractNumId w:val="9"/>
  </w:num>
  <w:num w:numId="6">
    <w:abstractNumId w:val="5"/>
  </w:num>
  <w:num w:numId="7">
    <w:abstractNumId w:val="6"/>
  </w:num>
  <w:num w:numId="8">
    <w:abstractNumId w:val="1"/>
  </w:num>
  <w:num w:numId="9">
    <w:abstractNumId w:val="4"/>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51B1"/>
    <w:rsid w:val="000260FF"/>
    <w:rsid w:val="00043775"/>
    <w:rsid w:val="000507F4"/>
    <w:rsid w:val="00065E11"/>
    <w:rsid w:val="000736C7"/>
    <w:rsid w:val="000922A2"/>
    <w:rsid w:val="000957FE"/>
    <w:rsid w:val="000D6497"/>
    <w:rsid w:val="000E2CBC"/>
    <w:rsid w:val="001457E5"/>
    <w:rsid w:val="0015565B"/>
    <w:rsid w:val="00172450"/>
    <w:rsid w:val="00173D2E"/>
    <w:rsid w:val="00174BA0"/>
    <w:rsid w:val="001B57E8"/>
    <w:rsid w:val="001D131C"/>
    <w:rsid w:val="001D2187"/>
    <w:rsid w:val="00212999"/>
    <w:rsid w:val="002214E1"/>
    <w:rsid w:val="00240C3C"/>
    <w:rsid w:val="00284B48"/>
    <w:rsid w:val="002C1717"/>
    <w:rsid w:val="00345601"/>
    <w:rsid w:val="00351862"/>
    <w:rsid w:val="003572C8"/>
    <w:rsid w:val="00377979"/>
    <w:rsid w:val="00395DDA"/>
    <w:rsid w:val="00397639"/>
    <w:rsid w:val="0042690E"/>
    <w:rsid w:val="004551B1"/>
    <w:rsid w:val="004610AA"/>
    <w:rsid w:val="0049550D"/>
    <w:rsid w:val="004E4F90"/>
    <w:rsid w:val="004E79C1"/>
    <w:rsid w:val="00506B19"/>
    <w:rsid w:val="005326AD"/>
    <w:rsid w:val="0057247C"/>
    <w:rsid w:val="0057785A"/>
    <w:rsid w:val="00596424"/>
    <w:rsid w:val="005A2F4B"/>
    <w:rsid w:val="00607BB0"/>
    <w:rsid w:val="00617956"/>
    <w:rsid w:val="006267CC"/>
    <w:rsid w:val="006358C1"/>
    <w:rsid w:val="006530E5"/>
    <w:rsid w:val="006B06C3"/>
    <w:rsid w:val="006E3AFA"/>
    <w:rsid w:val="007032DD"/>
    <w:rsid w:val="00784FBD"/>
    <w:rsid w:val="007B3A7C"/>
    <w:rsid w:val="007F20D3"/>
    <w:rsid w:val="00802179"/>
    <w:rsid w:val="0083315A"/>
    <w:rsid w:val="00843355"/>
    <w:rsid w:val="0084366B"/>
    <w:rsid w:val="00874F6D"/>
    <w:rsid w:val="0089169C"/>
    <w:rsid w:val="00893A42"/>
    <w:rsid w:val="008E2995"/>
    <w:rsid w:val="008F29F2"/>
    <w:rsid w:val="008F4473"/>
    <w:rsid w:val="0094085C"/>
    <w:rsid w:val="0097630F"/>
    <w:rsid w:val="009B6AB2"/>
    <w:rsid w:val="009D3DBA"/>
    <w:rsid w:val="00A31019"/>
    <w:rsid w:val="00A63CCA"/>
    <w:rsid w:val="00A740A6"/>
    <w:rsid w:val="00A77F79"/>
    <w:rsid w:val="00B05F46"/>
    <w:rsid w:val="00B37656"/>
    <w:rsid w:val="00BB2C7C"/>
    <w:rsid w:val="00C40436"/>
    <w:rsid w:val="00C91645"/>
    <w:rsid w:val="00CE0BD2"/>
    <w:rsid w:val="00CE2F8B"/>
    <w:rsid w:val="00CF178E"/>
    <w:rsid w:val="00CF652A"/>
    <w:rsid w:val="00D455E4"/>
    <w:rsid w:val="00D70DF1"/>
    <w:rsid w:val="00DA0AFB"/>
    <w:rsid w:val="00E14601"/>
    <w:rsid w:val="00E57A01"/>
    <w:rsid w:val="00EA50EF"/>
    <w:rsid w:val="00EB57B6"/>
    <w:rsid w:val="00F24557"/>
    <w:rsid w:val="00F302DF"/>
    <w:rsid w:val="00F567F9"/>
    <w:rsid w:val="00FD3B04"/>
    <w:rsid w:val="00FD67AE"/>
    <w:rsid w:val="00FF565D"/>
  </w:rsids>
  <m:mathPr>
    <m:mathFont m:val="Cambria Math"/>
    <m:brkBin m:val="before"/>
    <m:brkBinSub m:val="--"/>
    <m:smallFrac/>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3EFDC9"/>
  <w15:docId w15:val="{56B56191-6110-44DE-A698-4A993B2E0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4551B1"/>
    <w:rPr>
      <w:rFonts w:ascii="Tahoma" w:hAnsi="Tahoma" w:cs="Tahoma"/>
      <w:sz w:val="16"/>
      <w:szCs w:val="16"/>
    </w:rPr>
  </w:style>
  <w:style w:type="character" w:customStyle="1" w:styleId="BuborkszvegChar">
    <w:name w:val="Buborékszöveg Char"/>
    <w:basedOn w:val="Bekezdsalapbettpusa"/>
    <w:link w:val="Buborkszveg"/>
    <w:uiPriority w:val="99"/>
    <w:semiHidden/>
    <w:rsid w:val="004551B1"/>
    <w:rPr>
      <w:rFonts w:ascii="Tahoma" w:hAnsi="Tahoma" w:cs="Tahoma"/>
      <w:sz w:val="16"/>
      <w:szCs w:val="16"/>
    </w:rPr>
  </w:style>
  <w:style w:type="paragraph" w:styleId="Listaszerbekezds">
    <w:name w:val="List Paragraph"/>
    <w:basedOn w:val="Norml"/>
    <w:uiPriority w:val="34"/>
    <w:qFormat/>
    <w:rsid w:val="000507F4"/>
    <w:pPr>
      <w:ind w:left="720"/>
      <w:contextualSpacing/>
    </w:pPr>
    <w:rPr>
      <w:rFonts w:ascii="Calibri" w:hAnsi="Calibri"/>
      <w:sz w:val="24"/>
      <w:lang w:val="en-AU"/>
    </w:rPr>
  </w:style>
  <w:style w:type="table" w:styleId="Rcsostblzat">
    <w:name w:val="Table Grid"/>
    <w:basedOn w:val="Normltblzat"/>
    <w:uiPriority w:val="59"/>
    <w:rsid w:val="000507F4"/>
    <w:rPr>
      <w:rFonts w:ascii="Calibri" w:hAnsi="Calibri"/>
      <w:sz w:val="24"/>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Bekezdsalapbettpusa"/>
    <w:rsid w:val="00397639"/>
  </w:style>
  <w:style w:type="character" w:styleId="Jegyzethivatkozs">
    <w:name w:val="annotation reference"/>
    <w:basedOn w:val="Bekezdsalapbettpusa"/>
    <w:uiPriority w:val="99"/>
    <w:semiHidden/>
    <w:unhideWhenUsed/>
    <w:rsid w:val="0042690E"/>
    <w:rPr>
      <w:sz w:val="16"/>
      <w:szCs w:val="16"/>
    </w:rPr>
  </w:style>
  <w:style w:type="paragraph" w:styleId="Jegyzetszveg">
    <w:name w:val="annotation text"/>
    <w:basedOn w:val="Norml"/>
    <w:link w:val="JegyzetszvegChar"/>
    <w:uiPriority w:val="99"/>
    <w:semiHidden/>
    <w:unhideWhenUsed/>
    <w:rsid w:val="0042690E"/>
    <w:rPr>
      <w:sz w:val="20"/>
      <w:szCs w:val="20"/>
    </w:rPr>
  </w:style>
  <w:style w:type="character" w:customStyle="1" w:styleId="JegyzetszvegChar">
    <w:name w:val="Jegyzetszöveg Char"/>
    <w:basedOn w:val="Bekezdsalapbettpusa"/>
    <w:link w:val="Jegyzetszveg"/>
    <w:uiPriority w:val="99"/>
    <w:semiHidden/>
    <w:rsid w:val="0042690E"/>
    <w:rPr>
      <w:sz w:val="20"/>
      <w:szCs w:val="20"/>
    </w:rPr>
  </w:style>
  <w:style w:type="paragraph" w:styleId="Megjegyzstrgya">
    <w:name w:val="annotation subject"/>
    <w:basedOn w:val="Jegyzetszveg"/>
    <w:next w:val="Jegyzetszveg"/>
    <w:link w:val="MegjegyzstrgyaChar"/>
    <w:uiPriority w:val="99"/>
    <w:semiHidden/>
    <w:unhideWhenUsed/>
    <w:rsid w:val="0042690E"/>
    <w:rPr>
      <w:b/>
      <w:bCs/>
    </w:rPr>
  </w:style>
  <w:style w:type="character" w:customStyle="1" w:styleId="MegjegyzstrgyaChar">
    <w:name w:val="Megjegyzés tárgya Char"/>
    <w:basedOn w:val="JegyzetszvegChar"/>
    <w:link w:val="Megjegyzstrgya"/>
    <w:uiPriority w:val="99"/>
    <w:semiHidden/>
    <w:rsid w:val="0042690E"/>
    <w:rPr>
      <w:b/>
      <w:bCs/>
      <w:sz w:val="20"/>
      <w:szCs w:val="20"/>
    </w:rPr>
  </w:style>
  <w:style w:type="character" w:styleId="Hiperhivatkozs">
    <w:name w:val="Hyperlink"/>
    <w:basedOn w:val="Bekezdsalapbettpusa"/>
    <w:uiPriority w:val="99"/>
    <w:unhideWhenUsed/>
    <w:rsid w:val="005A2F4B"/>
    <w:rPr>
      <w:color w:val="0000FF" w:themeColor="hyperlink"/>
      <w:u w:val="single"/>
    </w:rPr>
  </w:style>
  <w:style w:type="paragraph" w:styleId="lfej">
    <w:name w:val="header"/>
    <w:basedOn w:val="Norml"/>
    <w:link w:val="lfejChar"/>
    <w:uiPriority w:val="99"/>
    <w:unhideWhenUsed/>
    <w:rsid w:val="004E4F90"/>
    <w:pPr>
      <w:tabs>
        <w:tab w:val="center" w:pos="4513"/>
        <w:tab w:val="right" w:pos="9026"/>
      </w:tabs>
    </w:pPr>
  </w:style>
  <w:style w:type="character" w:customStyle="1" w:styleId="lfejChar">
    <w:name w:val="Élőfej Char"/>
    <w:basedOn w:val="Bekezdsalapbettpusa"/>
    <w:link w:val="lfej"/>
    <w:uiPriority w:val="99"/>
    <w:rsid w:val="004E4F90"/>
  </w:style>
  <w:style w:type="paragraph" w:styleId="llb">
    <w:name w:val="footer"/>
    <w:basedOn w:val="Norml"/>
    <w:link w:val="llbChar"/>
    <w:uiPriority w:val="99"/>
    <w:unhideWhenUsed/>
    <w:rsid w:val="004E4F90"/>
    <w:pPr>
      <w:tabs>
        <w:tab w:val="center" w:pos="4513"/>
        <w:tab w:val="right" w:pos="9026"/>
      </w:tabs>
    </w:pPr>
  </w:style>
  <w:style w:type="character" w:customStyle="1" w:styleId="llbChar">
    <w:name w:val="Élőláb Char"/>
    <w:basedOn w:val="Bekezdsalapbettpusa"/>
    <w:link w:val="llb"/>
    <w:uiPriority w:val="99"/>
    <w:rsid w:val="004E4F90"/>
  </w:style>
  <w:style w:type="paragraph" w:styleId="Vltozat">
    <w:name w:val="Revision"/>
    <w:hidden/>
    <w:uiPriority w:val="99"/>
    <w:semiHidden/>
    <w:rsid w:val="000D64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1843419">
      <w:bodyDiv w:val="1"/>
      <w:marLeft w:val="0"/>
      <w:marRight w:val="0"/>
      <w:marTop w:val="0"/>
      <w:marBottom w:val="0"/>
      <w:divBdr>
        <w:top w:val="none" w:sz="0" w:space="0" w:color="auto"/>
        <w:left w:val="none" w:sz="0" w:space="0" w:color="auto"/>
        <w:bottom w:val="none" w:sz="0" w:space="0" w:color="auto"/>
        <w:right w:val="none" w:sz="0" w:space="0" w:color="auto"/>
      </w:divBdr>
    </w:div>
    <w:div w:id="2043431686">
      <w:bodyDiv w:val="1"/>
      <w:marLeft w:val="0"/>
      <w:marRight w:val="0"/>
      <w:marTop w:val="0"/>
      <w:marBottom w:val="0"/>
      <w:divBdr>
        <w:top w:val="none" w:sz="0" w:space="0" w:color="auto"/>
        <w:left w:val="none" w:sz="0" w:space="0" w:color="auto"/>
        <w:bottom w:val="none" w:sz="0" w:space="0" w:color="auto"/>
        <w:right w:val="none" w:sz="0" w:space="0" w:color="auto"/>
      </w:divBdr>
    </w:div>
    <w:div w:id="206217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Value>1206</Value>
      <Value>489</Value>
      <Value>4091</Value>
      <Value>1487</Value>
      <Value>1208</Value>
    </TaxCatchAll>
    <TaxKeywordTaxHTField xmlns="dd774590-caf2-40ff-b04f-1e20d86f2c70">
      <Terms xmlns="http://schemas.microsoft.com/office/infopath/2007/PartnerControls">
        <TermInfo xmlns="http://schemas.microsoft.com/office/infopath/2007/PartnerControls">
          <TermName xmlns="http://schemas.microsoft.com/office/infopath/2007/PartnerControls">SMMU</TermName>
          <TermId xmlns="http://schemas.microsoft.com/office/infopath/2007/PartnerControls">5e9f697a-141a-4514-921e-ceb815d55e6d</TermId>
        </TermInfo>
        <TermInfo xmlns="http://schemas.microsoft.com/office/infopath/2007/PartnerControls">
          <TermName xmlns="http://schemas.microsoft.com/office/infopath/2007/PartnerControls">HLG2021</TermName>
          <TermId xmlns="http://schemas.microsoft.com/office/infopath/2007/PartnerControls">adac0eeb-2ff4-4d0e-9532-da2e691e4ca9</TermId>
        </TermInfo>
        <TermInfo xmlns="http://schemas.microsoft.com/office/infopath/2007/PartnerControls">
          <TermName xmlns="http://schemas.microsoft.com/office/infopath/2007/PartnerControls">CSPA</TermName>
          <TermId xmlns="http://schemas.microsoft.com/office/infopath/2007/PartnerControls">4baf23e0-2da9-4212-a28d-47fad3494f70</TermId>
        </TermInfo>
        <TermInfo xmlns="http://schemas.microsoft.com/office/infopath/2007/PartnerControls">
          <TermName xmlns="http://schemas.microsoft.com/office/infopath/2007/PartnerControls">ModernStats models</TermName>
          <TermId xmlns="http://schemas.microsoft.com/office/infopath/2007/PartnerControls">0400bd43-c9df-4e82-8a39-22a45679332e</TermId>
        </TermInfo>
        <TermInfo xmlns="http://schemas.microsoft.com/office/infopath/2007/PartnerControls">
          <TermName xmlns="http://schemas.microsoft.com/office/infopath/2007/PartnerControls">modernstats</TermName>
          <TermId xmlns="http://schemas.microsoft.com/office/infopath/2007/PartnerControls">94b70401-9829-4e65-9ad6-1fa04469d1b3</TermId>
        </TermInfo>
      </Terms>
    </TaxKeywordTaxHTField>
    <Category xmlns="c39ac8e3-0f08-4b7d-bd41-28055cb5e62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C00F2F1E960B64FAC22A58E2A2AE8B9" ma:contentTypeVersion="32" ma:contentTypeDescription="Create a new document." ma:contentTypeScope="" ma:versionID="8410153428fc3123787de9d6d2669ea5">
  <xsd:schema xmlns:xsd="http://www.w3.org/2001/XMLSchema" xmlns:xs="http://www.w3.org/2001/XMLSchema" xmlns:p="http://schemas.microsoft.com/office/2006/metadata/properties" xmlns:ns2="dd774590-caf2-40ff-b04f-1e20d86f2c70" xmlns:ns3="c39ac8e3-0f08-4b7d-bd41-28055cb5e628" xmlns:ns4="985ec44e-1bab-4c0b-9df0-6ba128686fc9" targetNamespace="http://schemas.microsoft.com/office/2006/metadata/properties" ma:root="true" ma:fieldsID="a6a54b38891a12f852498b6efb1b8206" ns2:_="" ns3:_="" ns4:_="">
    <xsd:import namespace="dd774590-caf2-40ff-b04f-1e20d86f2c70"/>
    <xsd:import namespace="c39ac8e3-0f08-4b7d-bd41-28055cb5e628"/>
    <xsd:import namespace="985ec44e-1bab-4c0b-9df0-6ba128686fc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SharedWithUsers" minOccurs="0"/>
                <xsd:element ref="ns2:SharedWithDetails" minOccurs="0"/>
                <xsd:element ref="ns3:MediaServiceLocation" minOccurs="0"/>
                <xsd:element ref="ns2:TaxKeywordTaxHTField" minOccurs="0"/>
                <xsd:element ref="ns4:TaxCatchAll" minOccurs="0"/>
                <xsd:element ref="ns3:Categor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74590-caf2-40ff-b04f-1e20d86f2c70"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8175662-8596-484a-92c7-351d01561e22"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9ac8e3-0f08-4b7d-bd41-28055cb5e628" elementFormDefault="qualified">
    <xsd:import namespace="http://schemas.microsoft.com/office/2006/documentManagement/types"/>
    <xsd:import namespace="http://schemas.microsoft.com/office/infopath/2007/PartnerControls"/>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element name="MediaServiceAutoKeyPoints" ma:index="8" nillable="true" ma:displayName="MediaServiceAutoKeyPoints" ma:hidden="true" ma:internalName="MediaServiceAutoKeyPoints" ma:readOnly="true">
      <xsd:simpleType>
        <xsd:restriction base="dms:Note"/>
      </xsd:simpleType>
    </xsd:element>
    <xsd:element name="MediaServiceKeyPoints" ma:index="9" nillable="true" ma:displayName="KeyPoints" ma:hidden="true" ma:internalName="MediaServiceKeyPoints" ma:readOnly="true">
      <xsd:simpleType>
        <xsd:restriction base="dms:Note"/>
      </xsd:simpleType>
    </xsd:element>
    <xsd:element name="MediaServiceAutoTags" ma:index="10" nillable="true" ma:displayName="Tags" ma:description="" ma:hidden="true" ma:indexed="true" ma:internalName="MediaServiceAutoTags" ma:readOnly="true">
      <xsd:simpleType>
        <xsd:restriction base="dms:Text"/>
      </xsd:simpleType>
    </xsd:element>
    <xsd:element name="MediaServiceOCR" ma:index="11" nillable="true" ma:displayName="Extracted Text" ma:hidden="true" ma:internalName="MediaServiceOCR"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9" nillable="true" ma:displayName="Location" ma:hidden="true" ma:internalName="MediaServiceLocation" ma:readOnly="true">
      <xsd:simpleType>
        <xsd:restriction base="dms:Text"/>
      </xsd:simpleType>
    </xsd:element>
    <xsd:element name="Category" ma:index="24" nillable="true" ma:displayName="Category" ma:format="Dropdown" ma:internalName="Category">
      <xsd:simpleType>
        <xsd:restriction base="dms:Text">
          <xsd:maxLength value="255"/>
        </xsd:restriction>
      </xsd:simpleType>
    </xsd:element>
    <xsd:element name="MediaLengthInSeconds" ma:index="27"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719dce3-84fe-4056-94cd-88c297797000}" ma:internalName="TaxCatchAll" ma:readOnly="false" ma:showField="CatchAllData" ma:web="dd774590-caf2-40ff-b04f-1e20d86f2c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ma:index="23" ma:displayName="Subject"/>
        <xsd:element ref="dc:description" minOccurs="0" maxOccurs="1" ma:index="25" ma:displayName="Comments"/>
        <xsd:element name="keywords" minOccurs="0" maxOccurs="1" type="xsd:string"/>
        <xsd:element ref="dc:language" minOccurs="0" maxOccurs="1"/>
        <xsd:element name="category" minOccurs="0" maxOccurs="1" type="xsd:string" ma:index="26" ma:displayName="Category"/>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838DAC-AE96-422F-868E-EF6931AB51A6}">
  <ds:schemaRefs>
    <ds:schemaRef ds:uri="http://schemas.openxmlformats.org/officeDocument/2006/bibliography"/>
  </ds:schemaRefs>
</ds:datastoreItem>
</file>

<file path=customXml/itemProps2.xml><?xml version="1.0" encoding="utf-8"?>
<ds:datastoreItem xmlns:ds="http://schemas.openxmlformats.org/officeDocument/2006/customXml" ds:itemID="{F4FCD2E5-B048-40C1-86A7-EF9C28D687AA}">
  <ds:schemaRefs>
    <ds:schemaRef ds:uri="http://schemas.microsoft.com/office/2006/metadata/properties"/>
    <ds:schemaRef ds:uri="http://schemas.microsoft.com/office/infopath/2007/PartnerControls"/>
    <ds:schemaRef ds:uri="985ec44e-1bab-4c0b-9df0-6ba128686fc9"/>
    <ds:schemaRef ds:uri="dd774590-caf2-40ff-b04f-1e20d86f2c70"/>
  </ds:schemaRefs>
</ds:datastoreItem>
</file>

<file path=customXml/itemProps3.xml><?xml version="1.0" encoding="utf-8"?>
<ds:datastoreItem xmlns:ds="http://schemas.openxmlformats.org/officeDocument/2006/customXml" ds:itemID="{5F7F305A-D663-46DC-A71E-1448C9BE494D}">
  <ds:schemaRefs>
    <ds:schemaRef ds:uri="http://schemas.microsoft.com/sharepoint/v3/contenttype/forms"/>
  </ds:schemaRefs>
</ds:datastoreItem>
</file>

<file path=customXml/itemProps4.xml><?xml version="1.0" encoding="utf-8"?>
<ds:datastoreItem xmlns:ds="http://schemas.openxmlformats.org/officeDocument/2006/customXml" ds:itemID="{4FEDD934-A448-403F-A62E-C3277A838ABD}"/>
</file>

<file path=docProps/app.xml><?xml version="1.0" encoding="utf-8"?>
<Properties xmlns="http://schemas.openxmlformats.org/officeDocument/2006/extended-properties" xmlns:vt="http://schemas.openxmlformats.org/officeDocument/2006/docPropsVTypes">
  <Template>Normal.dotm</Template>
  <TotalTime>129</TotalTime>
  <Pages>1</Pages>
  <Words>444</Words>
  <Characters>3070</Characters>
  <Application>Microsoft Office Word</Application>
  <DocSecurity>0</DocSecurity>
  <Lines>25</Lines>
  <Paragraphs>7</Paragraphs>
  <ScaleCrop>false</ScaleCrop>
  <HeadingPairs>
    <vt:vector size="10" baseType="variant">
      <vt:variant>
        <vt:lpstr>Cím</vt:lpstr>
      </vt:variant>
      <vt:variant>
        <vt:i4>1</vt:i4>
      </vt:variant>
      <vt:variant>
        <vt:lpstr>Titolo</vt:lpstr>
      </vt:variant>
      <vt:variant>
        <vt:i4>1</vt:i4>
      </vt:variant>
      <vt:variant>
        <vt:lpstr>Title</vt:lpstr>
      </vt:variant>
      <vt:variant>
        <vt:i4>1</vt:i4>
      </vt:variant>
      <vt:variant>
        <vt:lpstr>Tittel</vt:lpstr>
      </vt:variant>
      <vt:variant>
        <vt:i4>1</vt:i4>
      </vt:variant>
      <vt:variant>
        <vt:lpstr>Titel</vt:lpstr>
      </vt:variant>
      <vt:variant>
        <vt:i4>1</vt:i4>
      </vt:variant>
    </vt:vector>
  </HeadingPairs>
  <TitlesOfParts>
    <vt:vector size="5" baseType="lpstr">
      <vt:lpstr/>
      <vt:lpstr/>
      <vt:lpstr/>
      <vt:lpstr/>
      <vt:lpstr/>
    </vt:vector>
  </TitlesOfParts>
  <Company>UNECE</Company>
  <LinksUpToDate>false</LinksUpToDate>
  <CharactersWithSpaces>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InKyung Choi</dc:creator>
  <cp:keywords>HLG2021; CSPA; ModernStats models; ModernStats; SMMU</cp:keywords>
  <cp:lastModifiedBy>Zoltán Vereczkei</cp:lastModifiedBy>
  <cp:revision>24</cp:revision>
  <dcterms:created xsi:type="dcterms:W3CDTF">2020-11-09T16:59:00Z</dcterms:created>
  <dcterms:modified xsi:type="dcterms:W3CDTF">2021-11-11T18:42:00Z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0x010100AC00F2F1E960B64FAC22A58E2A2AE8B9</vt:lpwstr>
  </property>
  <property fmtid="{D5CDD505-2E9C-101B-9397-08002B2CF9AE}" pid="3" name="TaxKeyword">
    <vt:lpwstr>489;#SMMU|5e9f697a-141a-4514-921e-ceb815d55e6d;#4091;#HLG2021|adac0eeb-2ff4-4d0e-9532-da2e691e4ca9;#1208;#CSPA|4baf23e0-2da9-4212-a28d-47fad3494f70;#1487;#ModernStats models|0400bd43-c9df-4e82-8a39-22a45679332e;#1206;#modernstats|94b70401-9829-4e65-9ad6-1fa04469d1b3</vt:lpwstr>
  </property>
</Properties>
</file>