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6235C0" w14:textId="77777777" w:rsidR="00122FC6" w:rsidRDefault="00DD27E8" w:rsidP="005D1B7B">
      <w:pPr>
        <w:pStyle w:val="Title"/>
        <w:rPr>
          <w:lang w:val="en-US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E4B96BA" wp14:editId="14E233F7">
            <wp:simplePos x="0" y="0"/>
            <wp:positionH relativeFrom="margin">
              <wp:posOffset>4672207</wp:posOffset>
            </wp:positionH>
            <wp:positionV relativeFrom="paragraph">
              <wp:posOffset>-414286</wp:posOffset>
            </wp:positionV>
            <wp:extent cx="1101600" cy="1080000"/>
            <wp:effectExtent l="0" t="0" r="3810" b="6350"/>
            <wp:wrapNone/>
            <wp:docPr id="3074" name="Picture 2" descr="G:\Stat\_Statistical Management and Modernisation Unit\_MCs\Blue Sky Thinking Network\images\iStock_000050107046_Lar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 descr="G:\Stat\_Statistical Management and Modernisation Unit\_MCs\Blue Sky Thinking Network\images\iStock_000050107046_Larg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1600" cy="10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44F04EC4" wp14:editId="520A8C58">
            <wp:simplePos x="0" y="0"/>
            <wp:positionH relativeFrom="margin">
              <wp:align>left</wp:align>
            </wp:positionH>
            <wp:positionV relativeFrom="paragraph">
              <wp:posOffset>-424467</wp:posOffset>
            </wp:positionV>
            <wp:extent cx="2192400" cy="424800"/>
            <wp:effectExtent l="0" t="0" r="0" b="0"/>
            <wp:wrapNone/>
            <wp:docPr id="1" name="Afbeelding 1" descr="C:\Users\bbka\AppData\Local\Microsoft\Windows\INetCache\Content.Word\modernstasts- by HLG-M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bka\AppData\Local\Microsoft\Windows\INetCache\Content.Word\modernstasts- by HLG-MO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2400" cy="4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B4FDCF" w14:textId="77777777" w:rsidR="005D1B7B" w:rsidRPr="0021136E" w:rsidRDefault="0080230C" w:rsidP="005D1B7B">
      <w:pPr>
        <w:pStyle w:val="Title"/>
        <w:rPr>
          <w:lang w:val="en-US"/>
        </w:rPr>
      </w:pPr>
      <w:r w:rsidRPr="0080230C">
        <w:rPr>
          <w:sz w:val="44"/>
          <w:lang w:val="en-US"/>
        </w:rPr>
        <w:t>Project and</w:t>
      </w:r>
      <w:r w:rsidR="005D1B7B" w:rsidRPr="0080230C">
        <w:rPr>
          <w:sz w:val="44"/>
          <w:lang w:val="en-US"/>
        </w:rPr>
        <w:t xml:space="preserve"> activity proposals for 202</w:t>
      </w:r>
      <w:r w:rsidRPr="0080230C">
        <w:rPr>
          <w:sz w:val="44"/>
          <w:lang w:val="en-US"/>
        </w:rPr>
        <w:t>2</w:t>
      </w:r>
    </w:p>
    <w:p w14:paraId="7779E016" w14:textId="77777777" w:rsidR="005D1B7B" w:rsidRPr="008A19C4" w:rsidRDefault="005D1B7B" w:rsidP="005D1B7B">
      <w:pPr>
        <w:spacing w:line="280" w:lineRule="atLeast"/>
        <w:rPr>
          <w:rFonts w:asciiTheme="minorHAnsi" w:hAnsiTheme="minorHAnsi" w:cstheme="minorHAnsi"/>
          <w:i/>
          <w:lang w:val="en-US"/>
        </w:rPr>
      </w:pPr>
      <w:r w:rsidRPr="008A19C4">
        <w:rPr>
          <w:rFonts w:asciiTheme="minorHAnsi" w:hAnsiTheme="minorHAnsi" w:cstheme="minorHAnsi"/>
          <w:i/>
          <w:lang w:val="en-US"/>
        </w:rPr>
        <w:t xml:space="preserve">UNECE </w:t>
      </w:r>
      <w:r>
        <w:rPr>
          <w:rFonts w:asciiTheme="minorHAnsi" w:hAnsiTheme="minorHAnsi" w:cstheme="minorHAnsi"/>
          <w:i/>
          <w:lang w:val="en-US"/>
        </w:rPr>
        <w:t>HLG-MOS Blue Skies Think</w:t>
      </w:r>
      <w:r w:rsidRPr="008A19C4">
        <w:rPr>
          <w:rFonts w:asciiTheme="minorHAnsi" w:hAnsiTheme="minorHAnsi" w:cstheme="minorHAnsi"/>
          <w:i/>
          <w:lang w:val="en-US"/>
        </w:rPr>
        <w:t xml:space="preserve">ing </w:t>
      </w:r>
      <w:r>
        <w:rPr>
          <w:rFonts w:asciiTheme="minorHAnsi" w:hAnsiTheme="minorHAnsi" w:cstheme="minorHAnsi"/>
          <w:i/>
          <w:lang w:val="en-US"/>
        </w:rPr>
        <w:t xml:space="preserve">Core </w:t>
      </w:r>
      <w:r w:rsidRPr="008A19C4">
        <w:rPr>
          <w:rFonts w:asciiTheme="minorHAnsi" w:hAnsiTheme="minorHAnsi" w:cstheme="minorHAnsi"/>
          <w:i/>
          <w:lang w:val="en-US"/>
        </w:rPr>
        <w:t>Team</w:t>
      </w:r>
      <w:r>
        <w:rPr>
          <w:rFonts w:asciiTheme="minorHAnsi" w:hAnsiTheme="minorHAnsi" w:cstheme="minorHAnsi"/>
          <w:i/>
          <w:lang w:val="en-US"/>
        </w:rPr>
        <w:t xml:space="preserve">, </w:t>
      </w:r>
      <w:r w:rsidR="0080230C">
        <w:rPr>
          <w:rFonts w:asciiTheme="minorHAnsi" w:hAnsiTheme="minorHAnsi" w:cstheme="minorHAnsi"/>
          <w:i/>
          <w:lang w:val="en-US"/>
        </w:rPr>
        <w:t>Octo</w:t>
      </w:r>
      <w:r>
        <w:rPr>
          <w:rFonts w:asciiTheme="minorHAnsi" w:hAnsiTheme="minorHAnsi" w:cstheme="minorHAnsi"/>
          <w:i/>
          <w:lang w:val="en-US"/>
        </w:rPr>
        <w:t>ber 202</w:t>
      </w:r>
      <w:r w:rsidR="0080230C">
        <w:rPr>
          <w:rFonts w:asciiTheme="minorHAnsi" w:hAnsiTheme="minorHAnsi" w:cstheme="minorHAnsi"/>
          <w:i/>
          <w:lang w:val="en-US"/>
        </w:rPr>
        <w:t>1</w:t>
      </w:r>
    </w:p>
    <w:p w14:paraId="1996AFCB" w14:textId="77777777" w:rsidR="005D1B7B" w:rsidRDefault="005D1B7B" w:rsidP="00592A29">
      <w:pPr>
        <w:rPr>
          <w:rFonts w:asciiTheme="minorHAnsi" w:hAnsiTheme="minorHAnsi" w:cstheme="minorHAnsi"/>
          <w:iCs/>
          <w:u w:val="single"/>
          <w:lang w:val="en-US"/>
        </w:rPr>
      </w:pPr>
    </w:p>
    <w:p w14:paraId="44E2C5B4" w14:textId="77777777" w:rsidR="005D1B7B" w:rsidRDefault="000200FD" w:rsidP="000200FD">
      <w:pPr>
        <w:pStyle w:val="Heading3"/>
        <w:rPr>
          <w:lang w:val="en-US"/>
        </w:rPr>
      </w:pPr>
      <w:r>
        <w:rPr>
          <w:lang w:val="en-US"/>
        </w:rPr>
        <w:t>Introduction</w:t>
      </w:r>
    </w:p>
    <w:p w14:paraId="4AC764C1" w14:textId="77777777" w:rsidR="00DD27E8" w:rsidRDefault="000200FD" w:rsidP="00592A29">
      <w:pPr>
        <w:rPr>
          <w:rFonts w:asciiTheme="minorHAnsi" w:hAnsiTheme="minorHAnsi" w:cstheme="minorHAnsi"/>
          <w:iCs/>
          <w:lang w:val="en-US"/>
        </w:rPr>
      </w:pPr>
      <w:r>
        <w:rPr>
          <w:rFonts w:asciiTheme="minorHAnsi" w:hAnsiTheme="minorHAnsi" w:cstheme="minorHAnsi"/>
          <w:iCs/>
          <w:lang w:val="en-US"/>
        </w:rPr>
        <w:t>During the s</w:t>
      </w:r>
      <w:r w:rsidRPr="000200FD">
        <w:rPr>
          <w:rFonts w:asciiTheme="minorHAnsi" w:hAnsiTheme="minorHAnsi" w:cstheme="minorHAnsi"/>
          <w:iCs/>
          <w:lang w:val="en-US"/>
        </w:rPr>
        <w:t xml:space="preserve">ummer </w:t>
      </w:r>
      <w:r w:rsidR="0080230C">
        <w:rPr>
          <w:rFonts w:asciiTheme="minorHAnsi" w:hAnsiTheme="minorHAnsi" w:cstheme="minorHAnsi"/>
          <w:iCs/>
          <w:lang w:val="en-US"/>
        </w:rPr>
        <w:t xml:space="preserve">and autumn </w:t>
      </w:r>
      <w:r w:rsidRPr="000200FD">
        <w:rPr>
          <w:rFonts w:asciiTheme="minorHAnsi" w:hAnsiTheme="minorHAnsi" w:cstheme="minorHAnsi"/>
          <w:iCs/>
          <w:lang w:val="en-US"/>
        </w:rPr>
        <w:t>of 202</w:t>
      </w:r>
      <w:r w:rsidR="0080230C">
        <w:rPr>
          <w:rFonts w:asciiTheme="minorHAnsi" w:hAnsiTheme="minorHAnsi" w:cstheme="minorHAnsi"/>
          <w:iCs/>
          <w:lang w:val="en-US"/>
        </w:rPr>
        <w:t>1</w:t>
      </w:r>
      <w:r w:rsidRPr="000200FD">
        <w:rPr>
          <w:rFonts w:asciiTheme="minorHAnsi" w:hAnsiTheme="minorHAnsi" w:cstheme="minorHAnsi"/>
          <w:iCs/>
          <w:lang w:val="en-US"/>
        </w:rPr>
        <w:t xml:space="preserve">, the BSTN core team </w:t>
      </w:r>
      <w:r>
        <w:rPr>
          <w:rFonts w:asciiTheme="minorHAnsi" w:hAnsiTheme="minorHAnsi" w:cstheme="minorHAnsi"/>
          <w:iCs/>
          <w:lang w:val="en-US"/>
        </w:rPr>
        <w:t xml:space="preserve">has organized sessions where </w:t>
      </w:r>
      <w:r w:rsidR="0080230C">
        <w:rPr>
          <w:rFonts w:asciiTheme="minorHAnsi" w:hAnsiTheme="minorHAnsi" w:cstheme="minorHAnsi"/>
          <w:iCs/>
          <w:lang w:val="en-US"/>
        </w:rPr>
        <w:t xml:space="preserve">several </w:t>
      </w:r>
      <w:r>
        <w:rPr>
          <w:rFonts w:asciiTheme="minorHAnsi" w:hAnsiTheme="minorHAnsi" w:cstheme="minorHAnsi"/>
          <w:iCs/>
          <w:lang w:val="en-US"/>
        </w:rPr>
        <w:t xml:space="preserve">ideas for </w:t>
      </w:r>
      <w:r w:rsidR="0080230C">
        <w:rPr>
          <w:rFonts w:asciiTheme="minorHAnsi" w:hAnsiTheme="minorHAnsi" w:cstheme="minorHAnsi"/>
          <w:iCs/>
          <w:lang w:val="en-US"/>
        </w:rPr>
        <w:t xml:space="preserve">projects and/or </w:t>
      </w:r>
      <w:r>
        <w:rPr>
          <w:rFonts w:asciiTheme="minorHAnsi" w:hAnsiTheme="minorHAnsi" w:cstheme="minorHAnsi"/>
          <w:iCs/>
          <w:lang w:val="en-US"/>
        </w:rPr>
        <w:t xml:space="preserve">activities </w:t>
      </w:r>
      <w:r w:rsidR="0080230C">
        <w:rPr>
          <w:rFonts w:asciiTheme="minorHAnsi" w:hAnsiTheme="minorHAnsi" w:cstheme="minorHAnsi"/>
          <w:iCs/>
          <w:lang w:val="en-US"/>
        </w:rPr>
        <w:t xml:space="preserve">were pitched </w:t>
      </w:r>
      <w:r>
        <w:rPr>
          <w:rFonts w:asciiTheme="minorHAnsi" w:hAnsiTheme="minorHAnsi" w:cstheme="minorHAnsi"/>
          <w:iCs/>
          <w:lang w:val="en-US"/>
        </w:rPr>
        <w:t>that might be undertaken during 202</w:t>
      </w:r>
      <w:r w:rsidR="0080230C">
        <w:rPr>
          <w:rFonts w:asciiTheme="minorHAnsi" w:hAnsiTheme="minorHAnsi" w:cstheme="minorHAnsi"/>
          <w:iCs/>
          <w:lang w:val="en-US"/>
        </w:rPr>
        <w:t>2</w:t>
      </w:r>
      <w:r>
        <w:rPr>
          <w:rFonts w:asciiTheme="minorHAnsi" w:hAnsiTheme="minorHAnsi" w:cstheme="minorHAnsi"/>
          <w:iCs/>
          <w:lang w:val="en-US"/>
        </w:rPr>
        <w:t>, given sufficient interest. The</w:t>
      </w:r>
      <w:r w:rsidR="00844740">
        <w:rPr>
          <w:rFonts w:asciiTheme="minorHAnsi" w:hAnsiTheme="minorHAnsi" w:cstheme="minorHAnsi"/>
          <w:iCs/>
          <w:lang w:val="en-US"/>
        </w:rPr>
        <w:t>s</w:t>
      </w:r>
      <w:r>
        <w:rPr>
          <w:rFonts w:asciiTheme="minorHAnsi" w:hAnsiTheme="minorHAnsi" w:cstheme="minorHAnsi"/>
          <w:iCs/>
          <w:lang w:val="en-US"/>
        </w:rPr>
        <w:t xml:space="preserve">e pitches have led to </w:t>
      </w:r>
      <w:proofErr w:type="gramStart"/>
      <w:r w:rsidR="0080230C">
        <w:rPr>
          <w:rFonts w:asciiTheme="minorHAnsi" w:hAnsiTheme="minorHAnsi" w:cstheme="minorHAnsi"/>
          <w:iCs/>
          <w:lang w:val="en-US"/>
        </w:rPr>
        <w:t>a number of</w:t>
      </w:r>
      <w:proofErr w:type="gramEnd"/>
      <w:r w:rsidR="0080230C">
        <w:rPr>
          <w:rFonts w:asciiTheme="minorHAnsi" w:hAnsiTheme="minorHAnsi" w:cstheme="minorHAnsi"/>
          <w:iCs/>
          <w:lang w:val="en-US"/>
        </w:rPr>
        <w:t xml:space="preserve"> </w:t>
      </w:r>
      <w:r>
        <w:rPr>
          <w:rFonts w:asciiTheme="minorHAnsi" w:hAnsiTheme="minorHAnsi" w:cstheme="minorHAnsi"/>
          <w:iCs/>
          <w:lang w:val="en-US"/>
        </w:rPr>
        <w:t xml:space="preserve">proposals </w:t>
      </w:r>
      <w:r w:rsidR="0080230C">
        <w:rPr>
          <w:rFonts w:asciiTheme="minorHAnsi" w:hAnsiTheme="minorHAnsi" w:cstheme="minorHAnsi"/>
          <w:iCs/>
          <w:lang w:val="en-US"/>
        </w:rPr>
        <w:t>for projects and/or activities that are briefly enumerated below</w:t>
      </w:r>
      <w:r>
        <w:rPr>
          <w:rFonts w:asciiTheme="minorHAnsi" w:hAnsiTheme="minorHAnsi" w:cstheme="minorHAnsi"/>
          <w:iCs/>
          <w:lang w:val="en-US"/>
        </w:rPr>
        <w:t xml:space="preserve">. </w:t>
      </w:r>
      <w:r w:rsidR="00DD27E8">
        <w:rPr>
          <w:rFonts w:asciiTheme="minorHAnsi" w:hAnsiTheme="minorHAnsi" w:cstheme="minorHAnsi"/>
          <w:iCs/>
          <w:lang w:val="en-US"/>
        </w:rPr>
        <w:t>Being proposals, they are open for discussion and amendment</w:t>
      </w:r>
      <w:r w:rsidR="0080230C">
        <w:rPr>
          <w:rFonts w:asciiTheme="minorHAnsi" w:hAnsiTheme="minorHAnsi" w:cstheme="minorHAnsi"/>
          <w:iCs/>
          <w:lang w:val="en-US"/>
        </w:rPr>
        <w:t>, both in the HLG-MOS Executive Board, the upcoming HLG-MOS workshop and the respective modernization committees and other bodies they have a relation with</w:t>
      </w:r>
      <w:r w:rsidR="00DD27E8">
        <w:rPr>
          <w:rFonts w:asciiTheme="minorHAnsi" w:hAnsiTheme="minorHAnsi" w:cstheme="minorHAnsi"/>
          <w:iCs/>
          <w:lang w:val="en-US"/>
        </w:rPr>
        <w:t xml:space="preserve">. Depending on appetite </w:t>
      </w:r>
      <w:r w:rsidR="0080230C">
        <w:rPr>
          <w:rFonts w:asciiTheme="minorHAnsi" w:hAnsiTheme="minorHAnsi" w:cstheme="minorHAnsi"/>
          <w:iCs/>
          <w:lang w:val="en-US"/>
        </w:rPr>
        <w:t xml:space="preserve">for participation and endorsement by the HLG-MOS </w:t>
      </w:r>
      <w:r w:rsidR="00DD27E8">
        <w:rPr>
          <w:rFonts w:asciiTheme="minorHAnsi" w:hAnsiTheme="minorHAnsi" w:cstheme="minorHAnsi"/>
          <w:iCs/>
          <w:lang w:val="en-US"/>
        </w:rPr>
        <w:t>we decide how to proceed and organize follow-up.</w:t>
      </w:r>
    </w:p>
    <w:p w14:paraId="5E711C33" w14:textId="77777777" w:rsidR="00DD27E8" w:rsidRDefault="00DD27E8" w:rsidP="00592A29">
      <w:pPr>
        <w:rPr>
          <w:rFonts w:asciiTheme="minorHAnsi" w:hAnsiTheme="minorHAnsi" w:cstheme="minorHAnsi"/>
          <w:iCs/>
          <w:lang w:val="en-US"/>
        </w:rPr>
      </w:pPr>
    </w:p>
    <w:p w14:paraId="3453B36F" w14:textId="77777777" w:rsidR="00364CC5" w:rsidRDefault="00364CC5" w:rsidP="00592A29">
      <w:pPr>
        <w:rPr>
          <w:rFonts w:asciiTheme="minorHAnsi" w:hAnsiTheme="minorHAnsi" w:cstheme="minorHAnsi"/>
          <w:iCs/>
          <w:lang w:val="en-US"/>
        </w:rPr>
      </w:pPr>
      <w:r>
        <w:rPr>
          <w:rFonts w:asciiTheme="minorHAnsi" w:hAnsiTheme="minorHAnsi" w:cstheme="minorHAnsi"/>
          <w:iCs/>
          <w:lang w:val="en-US"/>
        </w:rPr>
        <w:t xml:space="preserve">Some activity proposals have logical connections with other HLG-MOS related work. </w:t>
      </w:r>
      <w:r w:rsidR="00844740">
        <w:rPr>
          <w:rFonts w:asciiTheme="minorHAnsi" w:hAnsiTheme="minorHAnsi" w:cstheme="minorHAnsi"/>
          <w:iCs/>
          <w:lang w:val="en-US"/>
        </w:rPr>
        <w:t>In principle, the BSTN core team is willing to take care of launching and overseeing the activities</w:t>
      </w:r>
      <w:r w:rsidR="00DD27E8">
        <w:rPr>
          <w:rFonts w:asciiTheme="minorHAnsi" w:hAnsiTheme="minorHAnsi" w:cstheme="minorHAnsi"/>
          <w:iCs/>
          <w:lang w:val="en-US"/>
        </w:rPr>
        <w:t xml:space="preserve"> proposed</w:t>
      </w:r>
      <w:r w:rsidR="00844740">
        <w:rPr>
          <w:rFonts w:asciiTheme="minorHAnsi" w:hAnsiTheme="minorHAnsi" w:cstheme="minorHAnsi"/>
          <w:iCs/>
          <w:lang w:val="en-US"/>
        </w:rPr>
        <w:t>; but if another group is interested in adopting an activity that could b</w:t>
      </w:r>
      <w:r>
        <w:rPr>
          <w:rFonts w:asciiTheme="minorHAnsi" w:hAnsiTheme="minorHAnsi" w:cstheme="minorHAnsi"/>
          <w:iCs/>
          <w:lang w:val="en-US"/>
        </w:rPr>
        <w:t>e</w:t>
      </w:r>
      <w:r w:rsidR="00844740">
        <w:rPr>
          <w:rFonts w:asciiTheme="minorHAnsi" w:hAnsiTheme="minorHAnsi" w:cstheme="minorHAnsi"/>
          <w:iCs/>
          <w:lang w:val="en-US"/>
        </w:rPr>
        <w:t xml:space="preserve"> an option as well.</w:t>
      </w:r>
    </w:p>
    <w:p w14:paraId="0A177A2D" w14:textId="77777777" w:rsidR="00364CC5" w:rsidRDefault="00364CC5" w:rsidP="00592A29">
      <w:pPr>
        <w:rPr>
          <w:rFonts w:asciiTheme="minorHAnsi" w:hAnsiTheme="minorHAnsi" w:cstheme="minorHAnsi"/>
          <w:iCs/>
          <w:lang w:val="en-US"/>
        </w:rPr>
      </w:pPr>
    </w:p>
    <w:p w14:paraId="41B6C373" w14:textId="77777777" w:rsidR="00D76353" w:rsidRDefault="00D76353" w:rsidP="00592A29">
      <w:pPr>
        <w:rPr>
          <w:rFonts w:asciiTheme="minorHAnsi" w:hAnsiTheme="minorHAnsi" w:cstheme="minorHAnsi"/>
          <w:iCs/>
          <w:lang w:val="en-US"/>
        </w:rPr>
      </w:pPr>
      <w:r>
        <w:rPr>
          <w:rFonts w:asciiTheme="minorHAnsi" w:hAnsiTheme="minorHAnsi" w:cstheme="minorHAnsi"/>
          <w:iCs/>
          <w:lang w:val="en-US"/>
        </w:rPr>
        <w:t xml:space="preserve">In some </w:t>
      </w:r>
      <w:proofErr w:type="gramStart"/>
      <w:r>
        <w:rPr>
          <w:rFonts w:asciiTheme="minorHAnsi" w:hAnsiTheme="minorHAnsi" w:cstheme="minorHAnsi"/>
          <w:iCs/>
          <w:lang w:val="en-US"/>
        </w:rPr>
        <w:t>cases</w:t>
      </w:r>
      <w:proofErr w:type="gramEnd"/>
      <w:r>
        <w:rPr>
          <w:rFonts w:asciiTheme="minorHAnsi" w:hAnsiTheme="minorHAnsi" w:cstheme="minorHAnsi"/>
          <w:iCs/>
          <w:lang w:val="en-US"/>
        </w:rPr>
        <w:t xml:space="preserve"> activities have been suggested that have not been further elaborated. In those </w:t>
      </w:r>
      <w:proofErr w:type="gramStart"/>
      <w:r>
        <w:rPr>
          <w:rFonts w:asciiTheme="minorHAnsi" w:hAnsiTheme="minorHAnsi" w:cstheme="minorHAnsi"/>
          <w:iCs/>
          <w:lang w:val="en-US"/>
        </w:rPr>
        <w:t>cases</w:t>
      </w:r>
      <w:proofErr w:type="gramEnd"/>
      <w:r>
        <w:rPr>
          <w:rFonts w:asciiTheme="minorHAnsi" w:hAnsiTheme="minorHAnsi" w:cstheme="minorHAnsi"/>
          <w:iCs/>
          <w:lang w:val="en-US"/>
        </w:rPr>
        <w:t xml:space="preserve"> the BSTN will further articulate these activities early 2022 and try to launch them (low profile) under its own responsibility.</w:t>
      </w:r>
    </w:p>
    <w:p w14:paraId="1B74E7F9" w14:textId="77777777" w:rsidR="00D76353" w:rsidRDefault="00D76353" w:rsidP="00592A29">
      <w:pPr>
        <w:rPr>
          <w:rFonts w:asciiTheme="minorHAnsi" w:hAnsiTheme="minorHAnsi" w:cstheme="minorHAnsi"/>
          <w:iCs/>
          <w:lang w:val="en-US"/>
        </w:rPr>
      </w:pPr>
    </w:p>
    <w:p w14:paraId="6EF40316" w14:textId="77777777" w:rsidR="00D76353" w:rsidRDefault="00D76353" w:rsidP="00592A29">
      <w:pPr>
        <w:rPr>
          <w:rFonts w:asciiTheme="minorHAnsi" w:hAnsiTheme="minorHAnsi" w:cstheme="minorHAnsi"/>
          <w:iCs/>
          <w:lang w:val="en-US"/>
        </w:rPr>
      </w:pPr>
      <w:r>
        <w:rPr>
          <w:rFonts w:asciiTheme="minorHAnsi" w:hAnsiTheme="minorHAnsi" w:cstheme="minorHAnsi"/>
          <w:iCs/>
          <w:lang w:val="en-US"/>
        </w:rPr>
        <w:t>An open question is whether the new community proposed should report to the Exec Board or elsewhere.</w:t>
      </w:r>
    </w:p>
    <w:p w14:paraId="222755B6" w14:textId="77777777" w:rsidR="00D76353" w:rsidRDefault="00D76353" w:rsidP="00592A29">
      <w:pPr>
        <w:rPr>
          <w:rFonts w:asciiTheme="minorHAnsi" w:hAnsiTheme="minorHAnsi" w:cstheme="minorHAnsi"/>
          <w:iCs/>
          <w:lang w:val="en-US"/>
        </w:rPr>
      </w:pPr>
    </w:p>
    <w:p w14:paraId="5A0FDE30" w14:textId="77777777" w:rsidR="005D1B7B" w:rsidRPr="000A1130" w:rsidRDefault="0080230C" w:rsidP="005D1B7B">
      <w:pPr>
        <w:pStyle w:val="Heading3"/>
        <w:rPr>
          <w:lang w:val="en-NZ"/>
        </w:rPr>
      </w:pPr>
      <w:r>
        <w:rPr>
          <w:lang w:val="en-CA"/>
        </w:rPr>
        <w:t>Project proposals</w:t>
      </w:r>
    </w:p>
    <w:p w14:paraId="2DCBC4AF" w14:textId="77777777" w:rsidR="0080230C" w:rsidRDefault="00BE4D9C" w:rsidP="0080230C">
      <w:pPr>
        <w:pStyle w:val="ListParagraph"/>
        <w:numPr>
          <w:ilvl w:val="0"/>
          <w:numId w:val="5"/>
        </w:numPr>
        <w:spacing w:after="240"/>
        <w:jc w:val="both"/>
        <w:rPr>
          <w:lang w:val="en-CA"/>
        </w:rPr>
      </w:pPr>
      <w:r>
        <w:rPr>
          <w:lang w:val="en-CA"/>
        </w:rPr>
        <w:t>Data I</w:t>
      </w:r>
      <w:r w:rsidR="00826E1B">
        <w:rPr>
          <w:lang w:val="en-CA"/>
        </w:rPr>
        <w:t xml:space="preserve">nteroperability and </w:t>
      </w:r>
      <w:r>
        <w:rPr>
          <w:lang w:val="en-CA"/>
        </w:rPr>
        <w:t>D</w:t>
      </w:r>
      <w:r w:rsidR="00826E1B">
        <w:rPr>
          <w:lang w:val="en-CA"/>
        </w:rPr>
        <w:t xml:space="preserve">ata </w:t>
      </w:r>
      <w:r>
        <w:rPr>
          <w:lang w:val="en-CA"/>
        </w:rPr>
        <w:t>G</w:t>
      </w:r>
      <w:r w:rsidR="00826E1B">
        <w:rPr>
          <w:lang w:val="en-CA"/>
        </w:rPr>
        <w:t>overnance. Proposal upcoming</w:t>
      </w:r>
    </w:p>
    <w:p w14:paraId="7D4540F7" w14:textId="77777777" w:rsidR="0080230C" w:rsidRDefault="00826E1B" w:rsidP="0080230C">
      <w:pPr>
        <w:pStyle w:val="ListParagraph"/>
        <w:numPr>
          <w:ilvl w:val="0"/>
          <w:numId w:val="5"/>
        </w:numPr>
        <w:spacing w:after="240"/>
        <w:jc w:val="both"/>
        <w:rPr>
          <w:lang w:val="en-CA"/>
        </w:rPr>
      </w:pPr>
      <w:r>
        <w:rPr>
          <w:lang w:val="en-CA"/>
        </w:rPr>
        <w:t>Meta Academy. Proposal available</w:t>
      </w:r>
    </w:p>
    <w:p w14:paraId="64DA4A4D" w14:textId="77777777" w:rsidR="00826E1B" w:rsidRDefault="00826E1B" w:rsidP="0080230C">
      <w:pPr>
        <w:pStyle w:val="ListParagraph"/>
        <w:numPr>
          <w:ilvl w:val="0"/>
          <w:numId w:val="5"/>
        </w:numPr>
        <w:spacing w:after="240"/>
        <w:jc w:val="both"/>
        <w:rPr>
          <w:lang w:val="en-CA"/>
        </w:rPr>
      </w:pPr>
      <w:r>
        <w:rPr>
          <w:lang w:val="en-CA"/>
        </w:rPr>
        <w:t>Input privacy preserving techniques. Continuation proposal from current project (not through BSTN)</w:t>
      </w:r>
    </w:p>
    <w:p w14:paraId="25614E81" w14:textId="77777777" w:rsidR="007F071F" w:rsidRPr="000A1130" w:rsidRDefault="007F071F" w:rsidP="007F071F">
      <w:pPr>
        <w:pStyle w:val="Heading3"/>
        <w:rPr>
          <w:lang w:val="en-NZ"/>
        </w:rPr>
      </w:pPr>
      <w:r>
        <w:rPr>
          <w:lang w:val="en-CA"/>
        </w:rPr>
        <w:t>Withdrawn proposal</w:t>
      </w:r>
    </w:p>
    <w:p w14:paraId="210D7F3C" w14:textId="77777777" w:rsidR="007F071F" w:rsidRPr="0080230C" w:rsidRDefault="00826E1B" w:rsidP="007F071F">
      <w:pPr>
        <w:pStyle w:val="ListParagraph"/>
        <w:numPr>
          <w:ilvl w:val="0"/>
          <w:numId w:val="5"/>
        </w:numPr>
        <w:spacing w:after="240"/>
        <w:jc w:val="both"/>
        <w:rPr>
          <w:lang w:val="en-CA"/>
        </w:rPr>
      </w:pPr>
      <w:proofErr w:type="spellStart"/>
      <w:r>
        <w:rPr>
          <w:lang w:val="en-CA"/>
        </w:rPr>
        <w:t>StatsBot</w:t>
      </w:r>
      <w:proofErr w:type="spellEnd"/>
      <w:r>
        <w:rPr>
          <w:lang w:val="en-CA"/>
        </w:rPr>
        <w:t xml:space="preserve">. </w:t>
      </w:r>
      <w:proofErr w:type="gramStart"/>
      <w:r w:rsidR="007F071F">
        <w:rPr>
          <w:lang w:val="en-CA"/>
        </w:rPr>
        <w:t>Despite the fact that</w:t>
      </w:r>
      <w:proofErr w:type="gramEnd"/>
      <w:r w:rsidR="007F071F">
        <w:rPr>
          <w:lang w:val="en-CA"/>
        </w:rPr>
        <w:t xml:space="preserve"> the HLG-MOS workshop in November 2020 expressed quite some support for </w:t>
      </w:r>
      <w:r>
        <w:rPr>
          <w:lang w:val="en-CA"/>
        </w:rPr>
        <w:t xml:space="preserve">continuing </w:t>
      </w:r>
      <w:r w:rsidR="007F071F">
        <w:rPr>
          <w:lang w:val="en-CA"/>
        </w:rPr>
        <w:t>th</w:t>
      </w:r>
      <w:r>
        <w:rPr>
          <w:lang w:val="en-CA"/>
        </w:rPr>
        <w:t>is</w:t>
      </w:r>
      <w:r w:rsidR="007F071F">
        <w:rPr>
          <w:lang w:val="en-CA"/>
        </w:rPr>
        <w:t xml:space="preserve"> project, it has been decided not to submit a new proposal at this stage. See the Annex for some further background</w:t>
      </w:r>
    </w:p>
    <w:p w14:paraId="1DD6E881" w14:textId="77777777" w:rsidR="0080230C" w:rsidRPr="000A1130" w:rsidRDefault="0080230C" w:rsidP="0080230C">
      <w:pPr>
        <w:pStyle w:val="Heading3"/>
        <w:rPr>
          <w:lang w:val="en-NZ"/>
        </w:rPr>
      </w:pPr>
      <w:r>
        <w:rPr>
          <w:lang w:val="en-CA"/>
        </w:rPr>
        <w:t>Activity proposals</w:t>
      </w:r>
    </w:p>
    <w:p w14:paraId="58A2702F" w14:textId="77777777" w:rsidR="0080230C" w:rsidRDefault="007F071F" w:rsidP="0080230C">
      <w:pPr>
        <w:pStyle w:val="ListParagraph"/>
        <w:numPr>
          <w:ilvl w:val="0"/>
          <w:numId w:val="5"/>
        </w:numPr>
        <w:spacing w:after="240"/>
        <w:jc w:val="both"/>
        <w:rPr>
          <w:lang w:val="en-CA"/>
        </w:rPr>
      </w:pPr>
      <w:r>
        <w:rPr>
          <w:lang w:val="en-CA"/>
        </w:rPr>
        <w:t xml:space="preserve">Digital Twins. </w:t>
      </w:r>
      <w:r w:rsidR="00826E1B">
        <w:rPr>
          <w:lang w:val="en-CA"/>
        </w:rPr>
        <w:t>Proposal available (</w:t>
      </w:r>
      <w:r>
        <w:rPr>
          <w:lang w:val="en-CA"/>
        </w:rPr>
        <w:t>BSTN</w:t>
      </w:r>
      <w:r w:rsidR="00826E1B">
        <w:rPr>
          <w:lang w:val="en-CA"/>
        </w:rPr>
        <w:t>)</w:t>
      </w:r>
    </w:p>
    <w:p w14:paraId="6AB69450" w14:textId="77777777" w:rsidR="0080230C" w:rsidRDefault="007F071F" w:rsidP="0080230C">
      <w:pPr>
        <w:pStyle w:val="ListParagraph"/>
        <w:numPr>
          <w:ilvl w:val="0"/>
          <w:numId w:val="5"/>
        </w:numPr>
        <w:spacing w:after="240"/>
        <w:jc w:val="both"/>
        <w:rPr>
          <w:lang w:val="en-CA"/>
        </w:rPr>
      </w:pPr>
      <w:r>
        <w:rPr>
          <w:rFonts w:eastAsia="Times New Roman"/>
          <w:lang w:val="en-GB"/>
        </w:rPr>
        <w:t xml:space="preserve">Future of Work. </w:t>
      </w:r>
      <w:r w:rsidR="00826E1B">
        <w:rPr>
          <w:lang w:val="en-CA"/>
        </w:rPr>
        <w:t>Proposal upcoming (</w:t>
      </w:r>
      <w:proofErr w:type="spellStart"/>
      <w:r>
        <w:rPr>
          <w:lang w:val="en-CA"/>
        </w:rPr>
        <w:t>CapComm</w:t>
      </w:r>
      <w:proofErr w:type="spellEnd"/>
      <w:r w:rsidR="00826E1B">
        <w:rPr>
          <w:lang w:val="en-CA"/>
        </w:rPr>
        <w:t>)</w:t>
      </w:r>
    </w:p>
    <w:p w14:paraId="7964A7B6" w14:textId="77777777" w:rsidR="0080230C" w:rsidRPr="00826E1B" w:rsidRDefault="007F071F" w:rsidP="0080230C">
      <w:pPr>
        <w:pStyle w:val="ListParagraph"/>
        <w:numPr>
          <w:ilvl w:val="0"/>
          <w:numId w:val="5"/>
        </w:numPr>
        <w:spacing w:after="240"/>
        <w:jc w:val="both"/>
        <w:rPr>
          <w:rFonts w:eastAsia="Times New Roman"/>
          <w:lang w:val="en-GB"/>
        </w:rPr>
      </w:pPr>
      <w:r w:rsidRPr="00826E1B">
        <w:rPr>
          <w:rFonts w:eastAsia="Times New Roman"/>
          <w:lang w:val="en-GB"/>
        </w:rPr>
        <w:t xml:space="preserve">Interacting with Generation Y. </w:t>
      </w:r>
      <w:r w:rsidR="00826E1B">
        <w:rPr>
          <w:lang w:val="en-CA"/>
        </w:rPr>
        <w:t>Proposal available (</w:t>
      </w:r>
      <w:proofErr w:type="spellStart"/>
      <w:r w:rsidRPr="00826E1B">
        <w:rPr>
          <w:rFonts w:eastAsia="Times New Roman"/>
          <w:lang w:val="en-GB"/>
        </w:rPr>
        <w:t>CapComm</w:t>
      </w:r>
      <w:proofErr w:type="spellEnd"/>
      <w:r w:rsidR="00826E1B">
        <w:rPr>
          <w:rFonts w:eastAsia="Times New Roman"/>
          <w:lang w:val="en-GB"/>
        </w:rPr>
        <w:t>)</w:t>
      </w:r>
    </w:p>
    <w:p w14:paraId="2582EB7A" w14:textId="77777777" w:rsidR="00826E1B" w:rsidRPr="00826E1B" w:rsidRDefault="00826E1B" w:rsidP="0080230C">
      <w:pPr>
        <w:pStyle w:val="ListParagraph"/>
        <w:numPr>
          <w:ilvl w:val="0"/>
          <w:numId w:val="5"/>
        </w:numPr>
        <w:spacing w:after="240"/>
        <w:jc w:val="both"/>
        <w:rPr>
          <w:rFonts w:eastAsia="Times New Roman"/>
          <w:lang w:val="en-GB"/>
        </w:rPr>
      </w:pPr>
      <w:r w:rsidRPr="00826E1B">
        <w:rPr>
          <w:rFonts w:eastAsia="Times New Roman"/>
          <w:lang w:val="en-GB"/>
        </w:rPr>
        <w:t>Mobile Survey Data Collection for Climate Change. Not yet articulated</w:t>
      </w:r>
    </w:p>
    <w:p w14:paraId="2A9072A0" w14:textId="77777777" w:rsidR="00826E1B" w:rsidRPr="00BE4D9C" w:rsidRDefault="00826E1B" w:rsidP="00BE4D9C">
      <w:pPr>
        <w:pStyle w:val="ListParagraph"/>
        <w:numPr>
          <w:ilvl w:val="0"/>
          <w:numId w:val="5"/>
        </w:numPr>
        <w:spacing w:after="240"/>
        <w:jc w:val="both"/>
        <w:rPr>
          <w:rFonts w:eastAsia="Times New Roman"/>
          <w:lang w:val="en-GB"/>
        </w:rPr>
      </w:pPr>
      <w:r w:rsidRPr="00826E1B">
        <w:rPr>
          <w:rFonts w:eastAsia="Times New Roman"/>
          <w:lang w:val="en-GB"/>
        </w:rPr>
        <w:t>Nowcasting. Not yet articulated</w:t>
      </w:r>
    </w:p>
    <w:p w14:paraId="028A2CA9" w14:textId="77777777" w:rsidR="0080230C" w:rsidRPr="000A1130" w:rsidRDefault="0080230C" w:rsidP="0080230C">
      <w:pPr>
        <w:pStyle w:val="Heading3"/>
        <w:rPr>
          <w:lang w:val="en-NZ"/>
        </w:rPr>
      </w:pPr>
      <w:r>
        <w:rPr>
          <w:lang w:val="en-CA"/>
        </w:rPr>
        <w:t>Community proposal</w:t>
      </w:r>
    </w:p>
    <w:p w14:paraId="09DFFC48" w14:textId="77777777" w:rsidR="0080230C" w:rsidRPr="007F071F" w:rsidRDefault="007F071F" w:rsidP="0080230C">
      <w:pPr>
        <w:pStyle w:val="ListParagraph"/>
        <w:numPr>
          <w:ilvl w:val="0"/>
          <w:numId w:val="5"/>
        </w:numPr>
        <w:spacing w:after="240"/>
        <w:jc w:val="both"/>
        <w:rPr>
          <w:lang w:val="en-US"/>
        </w:rPr>
      </w:pPr>
      <w:r>
        <w:rPr>
          <w:lang w:val="en-CA"/>
        </w:rPr>
        <w:t xml:space="preserve">Data </w:t>
      </w:r>
      <w:r w:rsidR="00BE4D9C">
        <w:rPr>
          <w:lang w:val="en-CA"/>
        </w:rPr>
        <w:t>V</w:t>
      </w:r>
      <w:r>
        <w:rPr>
          <w:lang w:val="en-CA"/>
        </w:rPr>
        <w:t xml:space="preserve">irtualisation. </w:t>
      </w:r>
      <w:r w:rsidR="00BE4D9C">
        <w:rPr>
          <w:lang w:val="en-CA"/>
        </w:rPr>
        <w:t>New community idea modelled loosely after ML community</w:t>
      </w:r>
      <w:r w:rsidR="00826E1B">
        <w:rPr>
          <w:lang w:val="en-CA"/>
        </w:rPr>
        <w:t>.</w:t>
      </w:r>
    </w:p>
    <w:p w14:paraId="70DE0210" w14:textId="77777777" w:rsidR="00826E1B" w:rsidRDefault="00826E1B" w:rsidP="0080230C">
      <w:pPr>
        <w:pStyle w:val="Heading3"/>
        <w:rPr>
          <w:lang w:val="en-CA"/>
        </w:rPr>
      </w:pPr>
      <w:r>
        <w:rPr>
          <w:lang w:val="en-CA"/>
        </w:rPr>
        <w:br w:type="page"/>
      </w:r>
    </w:p>
    <w:p w14:paraId="10022195" w14:textId="77777777" w:rsidR="0080230C" w:rsidRPr="0080230C" w:rsidRDefault="0080230C" w:rsidP="0080230C">
      <w:pPr>
        <w:pStyle w:val="Heading3"/>
        <w:rPr>
          <w:lang w:val="en-CA"/>
        </w:rPr>
      </w:pPr>
      <w:r w:rsidRPr="0080230C">
        <w:rPr>
          <w:lang w:val="en-CA"/>
        </w:rPr>
        <w:lastRenderedPageBreak/>
        <w:t xml:space="preserve">Annex: the </w:t>
      </w:r>
      <w:proofErr w:type="spellStart"/>
      <w:r w:rsidRPr="0080230C">
        <w:rPr>
          <w:lang w:val="en-CA"/>
        </w:rPr>
        <w:t>StatsBot</w:t>
      </w:r>
      <w:proofErr w:type="spellEnd"/>
      <w:r w:rsidRPr="0080230C">
        <w:rPr>
          <w:lang w:val="en-CA"/>
        </w:rPr>
        <w:t xml:space="preserve"> project</w:t>
      </w:r>
    </w:p>
    <w:p w14:paraId="3CCF0C8C" w14:textId="77777777" w:rsidR="0080230C" w:rsidRDefault="0080230C" w:rsidP="0080230C">
      <w:pPr>
        <w:pStyle w:val="xmsonormal"/>
        <w:rPr>
          <w:lang w:val="en-GB"/>
        </w:rPr>
      </w:pPr>
      <w:r>
        <w:rPr>
          <w:lang w:val="en-GB"/>
        </w:rPr>
        <w:t xml:space="preserve">The </w:t>
      </w:r>
      <w:proofErr w:type="spellStart"/>
      <w:r>
        <w:rPr>
          <w:lang w:val="en-GB"/>
        </w:rPr>
        <w:t>StatsBot</w:t>
      </w:r>
      <w:proofErr w:type="spellEnd"/>
      <w:r>
        <w:rPr>
          <w:lang w:val="en-GB"/>
        </w:rPr>
        <w:t xml:space="preserve"> </w:t>
      </w:r>
      <w:r w:rsidR="007F071F">
        <w:rPr>
          <w:lang w:val="en-GB"/>
        </w:rPr>
        <w:t>project</w:t>
      </w:r>
      <w:r>
        <w:rPr>
          <w:lang w:val="en-GB"/>
        </w:rPr>
        <w:t xml:space="preserve"> has been carried out in 2019-20 by </w:t>
      </w:r>
      <w:r w:rsidR="007F071F">
        <w:rPr>
          <w:lang w:val="en-GB"/>
        </w:rPr>
        <w:t xml:space="preserve">a </w:t>
      </w:r>
      <w:r>
        <w:rPr>
          <w:lang w:val="en-GB"/>
        </w:rPr>
        <w:t>core group of institutions (OECD, Stat</w:t>
      </w:r>
      <w:r w:rsidR="007F071F">
        <w:rPr>
          <w:lang w:val="en-GB"/>
        </w:rPr>
        <w:t>s</w:t>
      </w:r>
      <w:r>
        <w:rPr>
          <w:lang w:val="en-GB"/>
        </w:rPr>
        <w:t xml:space="preserve">Can and CBS) with </w:t>
      </w:r>
      <w:r w:rsidR="007F071F">
        <w:rPr>
          <w:lang w:val="en-GB"/>
        </w:rPr>
        <w:t>the</w:t>
      </w:r>
      <w:r>
        <w:rPr>
          <w:lang w:val="en-GB"/>
        </w:rPr>
        <w:t xml:space="preserve"> objective of testing the possibility of a bot leveraging SDMX semantics</w:t>
      </w:r>
      <w:r w:rsidR="007F071F">
        <w:rPr>
          <w:lang w:val="en-GB"/>
        </w:rPr>
        <w:t>,</w:t>
      </w:r>
      <w:r>
        <w:rPr>
          <w:lang w:val="en-GB"/>
        </w:rPr>
        <w:t xml:space="preserve"> </w:t>
      </w:r>
      <w:proofErr w:type="gramStart"/>
      <w:r>
        <w:rPr>
          <w:lang w:val="en-GB"/>
        </w:rPr>
        <w:t>in order to</w:t>
      </w:r>
      <w:proofErr w:type="gramEnd"/>
      <w:r>
        <w:rPr>
          <w:lang w:val="en-GB"/>
        </w:rPr>
        <w:t xml:space="preserve"> be able to assist in data search through a conversational experience. The </w:t>
      </w:r>
      <w:r w:rsidR="007F071F">
        <w:rPr>
          <w:lang w:val="en-GB"/>
        </w:rPr>
        <w:t>Proof-of-C</w:t>
      </w:r>
      <w:r>
        <w:rPr>
          <w:lang w:val="en-GB"/>
        </w:rPr>
        <w:t xml:space="preserve">oncept was part of a broader discussion on use cases involving bots for official statistics. </w:t>
      </w:r>
      <w:r w:rsidR="007F071F">
        <w:rPr>
          <w:lang w:val="en-GB"/>
        </w:rPr>
        <w:t>The project</w:t>
      </w:r>
      <w:r>
        <w:rPr>
          <w:lang w:val="en-GB"/>
        </w:rPr>
        <w:t xml:space="preserve"> involved mainly a collaboration with a start-up specialised in bots (</w:t>
      </w:r>
      <w:hyperlink r:id="rId9" w:history="1">
        <w:r w:rsidR="007F071F" w:rsidRPr="007F071F">
          <w:rPr>
            <w:rStyle w:val="Hyperlink"/>
            <w:lang w:val="en-GB"/>
          </w:rPr>
          <w:t>g</w:t>
        </w:r>
        <w:r w:rsidRPr="007F071F">
          <w:rPr>
            <w:rStyle w:val="Hyperlink"/>
            <w:lang w:val="en-GB"/>
          </w:rPr>
          <w:t>olem.</w:t>
        </w:r>
        <w:r w:rsidR="007F071F" w:rsidRPr="007F071F">
          <w:rPr>
            <w:rStyle w:val="Hyperlink"/>
            <w:lang w:val="en-GB"/>
          </w:rPr>
          <w:t>ai</w:t>
        </w:r>
      </w:hyperlink>
      <w:proofErr w:type="gramStart"/>
      <w:r>
        <w:rPr>
          <w:lang w:val="en-GB"/>
        </w:rPr>
        <w:t>), and</w:t>
      </w:r>
      <w:proofErr w:type="gramEnd"/>
      <w:r>
        <w:rPr>
          <w:lang w:val="en-GB"/>
        </w:rPr>
        <w:t xml:space="preserve"> focusing on the implementation of conversational access to labour statistics. All background on the project and its outcomes can be found in the </w:t>
      </w:r>
      <w:hyperlink r:id="rId10" w:history="1">
        <w:r>
          <w:rPr>
            <w:rStyle w:val="Hyperlink"/>
            <w:lang w:val="en-GB"/>
          </w:rPr>
          <w:t>report to the executive board</w:t>
        </w:r>
      </w:hyperlink>
      <w:r>
        <w:rPr>
          <w:lang w:val="en-GB"/>
        </w:rPr>
        <w:t>.</w:t>
      </w:r>
    </w:p>
    <w:p w14:paraId="6E213245" w14:textId="77777777" w:rsidR="0080230C" w:rsidRDefault="0080230C" w:rsidP="0080230C">
      <w:pPr>
        <w:pStyle w:val="xmsonormal"/>
        <w:rPr>
          <w:lang w:val="en-GB"/>
        </w:rPr>
      </w:pPr>
      <w:r>
        <w:rPr>
          <w:lang w:val="en-GB"/>
        </w:rPr>
        <w:t> </w:t>
      </w:r>
    </w:p>
    <w:p w14:paraId="0A9271FD" w14:textId="77777777" w:rsidR="0080230C" w:rsidRDefault="0080230C" w:rsidP="0080230C">
      <w:pPr>
        <w:pStyle w:val="xmsonormal"/>
        <w:jc w:val="both"/>
        <w:rPr>
          <w:lang w:val="en-GB"/>
        </w:rPr>
      </w:pPr>
      <w:r>
        <w:rPr>
          <w:lang w:val="en-GB"/>
        </w:rPr>
        <w:t>One of the main conclusion of the project is the following one (see report): “</w:t>
      </w:r>
      <w:r>
        <w:rPr>
          <w:i/>
          <w:iCs/>
          <w:lang w:val="en-GB"/>
        </w:rPr>
        <w:t xml:space="preserve">Drawing on the </w:t>
      </w:r>
      <w:proofErr w:type="spellStart"/>
      <w:r>
        <w:rPr>
          <w:i/>
          <w:iCs/>
          <w:lang w:val="en-GB"/>
        </w:rPr>
        <w:t>PoC</w:t>
      </w:r>
      <w:proofErr w:type="spellEnd"/>
      <w:r>
        <w:rPr>
          <w:i/>
          <w:iCs/>
          <w:lang w:val="en-GB"/>
        </w:rPr>
        <w:t xml:space="preserve"> results, and the outcome of the HLG-MOS workshop, potential project proposals could be scoped, that would benefit from a collective approach (e.g. co-investment by several organisations, vs siloed, organisation-specific investments), in order to achieve our common goal: make our data more accessible and bring reference facts to the online conversation: I) Launch a large scale project for the joint development of a generic </w:t>
      </w:r>
      <w:proofErr w:type="spellStart"/>
      <w:r>
        <w:rPr>
          <w:i/>
          <w:iCs/>
          <w:lang w:val="en-GB"/>
        </w:rPr>
        <w:t>StatsBot</w:t>
      </w:r>
      <w:proofErr w:type="spellEnd"/>
      <w:r>
        <w:rPr>
          <w:i/>
          <w:iCs/>
          <w:lang w:val="en-GB"/>
        </w:rPr>
        <w:t xml:space="preserve"> drawing on statistical sources and semantics. Based on the </w:t>
      </w:r>
      <w:proofErr w:type="spellStart"/>
      <w:r>
        <w:rPr>
          <w:i/>
          <w:iCs/>
          <w:lang w:val="en-GB"/>
        </w:rPr>
        <w:t>PoC</w:t>
      </w:r>
      <w:proofErr w:type="spellEnd"/>
      <w:r>
        <w:rPr>
          <w:i/>
          <w:iCs/>
          <w:lang w:val="en-GB"/>
        </w:rPr>
        <w:t xml:space="preserve"> results, a larger scale market consultation could be carried out, that would lead to the joint development of such a </w:t>
      </w:r>
      <w:proofErr w:type="spellStart"/>
      <w:r>
        <w:rPr>
          <w:i/>
          <w:iCs/>
          <w:lang w:val="en-GB"/>
        </w:rPr>
        <w:t>StatsBot</w:t>
      </w:r>
      <w:proofErr w:type="spellEnd"/>
      <w:r>
        <w:rPr>
          <w:i/>
          <w:iCs/>
          <w:lang w:val="en-GB"/>
        </w:rPr>
        <w:t xml:space="preserve"> (with </w:t>
      </w:r>
      <w:r w:rsidR="007F071F">
        <w:rPr>
          <w:i/>
          <w:iCs/>
          <w:lang w:val="en-GB"/>
        </w:rPr>
        <w:t>g</w:t>
      </w:r>
      <w:r>
        <w:rPr>
          <w:i/>
          <w:iCs/>
          <w:lang w:val="en-GB"/>
        </w:rPr>
        <w:t>olem.</w:t>
      </w:r>
      <w:r w:rsidR="007F071F">
        <w:rPr>
          <w:i/>
          <w:iCs/>
          <w:lang w:val="en-GB"/>
        </w:rPr>
        <w:t>ai</w:t>
      </w:r>
      <w:r>
        <w:rPr>
          <w:i/>
          <w:iCs/>
          <w:lang w:val="en-GB"/>
        </w:rPr>
        <w:t xml:space="preserve"> or another provider). The workshop is an opportunity to identify interested organisations. With an investment in the range of 150-300k€, shared amongst interested organisations, a production grade, scalable </w:t>
      </w:r>
      <w:proofErr w:type="spellStart"/>
      <w:r>
        <w:rPr>
          <w:i/>
          <w:iCs/>
          <w:lang w:val="en-GB"/>
        </w:rPr>
        <w:t>StatsBot</w:t>
      </w:r>
      <w:proofErr w:type="spellEnd"/>
      <w:r>
        <w:rPr>
          <w:i/>
          <w:iCs/>
          <w:lang w:val="en-GB"/>
        </w:rPr>
        <w:t xml:space="preserve"> could be envisaged in the short term</w:t>
      </w:r>
      <w:r>
        <w:rPr>
          <w:lang w:val="en-GB"/>
        </w:rPr>
        <w:t>; …”</w:t>
      </w:r>
    </w:p>
    <w:p w14:paraId="2F2BA032" w14:textId="77777777" w:rsidR="0080230C" w:rsidRDefault="0080230C" w:rsidP="0080230C">
      <w:pPr>
        <w:pStyle w:val="xmsonormal"/>
        <w:rPr>
          <w:lang w:val="en-GB"/>
        </w:rPr>
      </w:pPr>
      <w:r>
        <w:rPr>
          <w:lang w:val="en-GB"/>
        </w:rPr>
        <w:t> </w:t>
      </w:r>
    </w:p>
    <w:p w14:paraId="37AD7B3A" w14:textId="77777777" w:rsidR="0080230C" w:rsidRDefault="0080230C" w:rsidP="0080230C">
      <w:pPr>
        <w:rPr>
          <w:lang w:val="en-GB"/>
        </w:rPr>
      </w:pPr>
      <w:proofErr w:type="gramStart"/>
      <w:r>
        <w:rPr>
          <w:lang w:val="en-GB"/>
        </w:rPr>
        <w:t>In order for</w:t>
      </w:r>
      <w:proofErr w:type="gramEnd"/>
      <w:r>
        <w:rPr>
          <w:lang w:val="en-GB"/>
        </w:rPr>
        <w:t xml:space="preserve"> the project to continue as a</w:t>
      </w:r>
      <w:r w:rsidR="007F071F">
        <w:rPr>
          <w:lang w:val="en-GB"/>
        </w:rPr>
        <w:t>n</w:t>
      </w:r>
      <w:r>
        <w:rPr>
          <w:lang w:val="en-GB"/>
        </w:rPr>
        <w:t xml:space="preserve"> HLG-MOS project, a co-funding scheme should be agreed between a core group of stakeholders, aiming to mobilise a budget in the range of 300k€ (</w:t>
      </w:r>
      <w:proofErr w:type="spellStart"/>
      <w:r>
        <w:rPr>
          <w:lang w:val="en-GB"/>
        </w:rPr>
        <w:t>tbd</w:t>
      </w:r>
      <w:proofErr w:type="spellEnd"/>
      <w:r>
        <w:rPr>
          <w:lang w:val="en-GB"/>
        </w:rPr>
        <w:t xml:space="preserve">), which was deemed as the capacity needed for achieving the development of a production grade, generic </w:t>
      </w:r>
      <w:proofErr w:type="spellStart"/>
      <w:r>
        <w:rPr>
          <w:lang w:val="en-GB"/>
        </w:rPr>
        <w:t>StatsBot</w:t>
      </w:r>
      <w:proofErr w:type="spellEnd"/>
      <w:r>
        <w:rPr>
          <w:lang w:val="en-GB"/>
        </w:rPr>
        <w:t xml:space="preserve"> able to tap into any SDMX source, and able to efficiently address multilingual adaptations. Such a development would require a market consultation and an organisation playing the role of coordination (</w:t>
      </w:r>
      <w:proofErr w:type="spellStart"/>
      <w:proofErr w:type="gramStart"/>
      <w:r>
        <w:rPr>
          <w:lang w:val="en-GB"/>
        </w:rPr>
        <w:t>eg</w:t>
      </w:r>
      <w:proofErr w:type="spellEnd"/>
      <w:proofErr w:type="gramEnd"/>
      <w:r>
        <w:rPr>
          <w:lang w:val="en-GB"/>
        </w:rPr>
        <w:t xml:space="preserve"> receiving the funds, executing the market consultation and managing the project delivery under the supervision of appropriate governance). OECD </w:t>
      </w:r>
      <w:proofErr w:type="gramStart"/>
      <w:r>
        <w:rPr>
          <w:lang w:val="en-GB"/>
        </w:rPr>
        <w:t>is able to</w:t>
      </w:r>
      <w:proofErr w:type="gramEnd"/>
      <w:r>
        <w:rPr>
          <w:lang w:val="en-GB"/>
        </w:rPr>
        <w:t xml:space="preserve"> play that role, especially in the context of the </w:t>
      </w:r>
      <w:hyperlink r:id="rId11" w:history="1">
        <w:r>
          <w:rPr>
            <w:rStyle w:val="Hyperlink"/>
            <w:lang w:val="en-GB"/>
          </w:rPr>
          <w:t>SIS-CC</w:t>
        </w:r>
      </w:hyperlink>
      <w:r>
        <w:rPr>
          <w:lang w:val="en-GB"/>
        </w:rPr>
        <w:t xml:space="preserve"> (Statistical Information Collaboration Community) which has precisely as a raison d’être of supporting such projects – if that is wished by interested parties, of course. In </w:t>
      </w:r>
      <w:proofErr w:type="gramStart"/>
      <w:r>
        <w:rPr>
          <w:lang w:val="en-GB"/>
        </w:rPr>
        <w:t>fact</w:t>
      </w:r>
      <w:proofErr w:type="gramEnd"/>
      <w:r>
        <w:rPr>
          <w:lang w:val="en-GB"/>
        </w:rPr>
        <w:t xml:space="preserve"> we could reflect more generally on how OECD could second BSTN in undertakings requiring co-funding to develop IT tools; SIS-CC could potentially host such undertakings. </w:t>
      </w:r>
      <w:r w:rsidRPr="00FD4E33">
        <w:rPr>
          <w:lang w:val="en-GB"/>
        </w:rPr>
        <w:t xml:space="preserve">UNECE is comfortable with the </w:t>
      </w:r>
      <w:proofErr w:type="gramStart"/>
      <w:r w:rsidRPr="00FD4E33">
        <w:rPr>
          <w:lang w:val="en-GB"/>
        </w:rPr>
        <w:t>idea,  especially</w:t>
      </w:r>
      <w:proofErr w:type="gramEnd"/>
      <w:r w:rsidRPr="00FD4E33">
        <w:rPr>
          <w:lang w:val="en-GB"/>
        </w:rPr>
        <w:t xml:space="preserve"> as rules for managing such co-funded projects are better adapted in OECD.</w:t>
      </w:r>
    </w:p>
    <w:p w14:paraId="155D2A7A" w14:textId="77777777" w:rsidR="0080230C" w:rsidRDefault="0080230C" w:rsidP="0080230C">
      <w:pPr>
        <w:pStyle w:val="xmsonormal"/>
        <w:rPr>
          <w:lang w:val="en-GB"/>
        </w:rPr>
      </w:pPr>
    </w:p>
    <w:p w14:paraId="32334BF5" w14:textId="77777777" w:rsidR="0080230C" w:rsidRDefault="0080230C" w:rsidP="0080230C">
      <w:pPr>
        <w:pStyle w:val="xmsonormal"/>
        <w:rPr>
          <w:lang w:val="en-GB"/>
        </w:rPr>
      </w:pPr>
      <w:r>
        <w:rPr>
          <w:lang w:val="en-GB"/>
        </w:rPr>
        <w:t xml:space="preserve">An interesting development over the past months is that of Switzerland, </w:t>
      </w:r>
      <w:r w:rsidR="007F071F">
        <w:rPr>
          <w:lang w:val="en-GB"/>
        </w:rPr>
        <w:t xml:space="preserve">where </w:t>
      </w:r>
      <w:r>
        <w:rPr>
          <w:lang w:val="en-GB"/>
        </w:rPr>
        <w:t xml:space="preserve">at national and local levels, and in collaboration with Swiss academia, </w:t>
      </w:r>
      <w:r w:rsidR="007F071F">
        <w:rPr>
          <w:lang w:val="en-GB"/>
        </w:rPr>
        <w:t xml:space="preserve">it is planned </w:t>
      </w:r>
      <w:r>
        <w:rPr>
          <w:lang w:val="en-GB"/>
        </w:rPr>
        <w:t xml:space="preserve">to develop a </w:t>
      </w:r>
      <w:proofErr w:type="spellStart"/>
      <w:r>
        <w:rPr>
          <w:lang w:val="en-GB"/>
        </w:rPr>
        <w:t>StatsBot</w:t>
      </w:r>
      <w:proofErr w:type="spellEnd"/>
      <w:r>
        <w:rPr>
          <w:lang w:val="en-GB"/>
        </w:rPr>
        <w:t xml:space="preserve"> that is open source. An open source approach in this field would be highly desirable to enable an open collaboration, possibility of reuse in a wide variety of contexts, and sustainability over time through contributions of multiple organisations (as we can see for example, for the open </w:t>
      </w:r>
      <w:proofErr w:type="gramStart"/>
      <w:r>
        <w:rPr>
          <w:lang w:val="en-GB"/>
        </w:rPr>
        <w:t>source .Stat</w:t>
      </w:r>
      <w:proofErr w:type="gramEnd"/>
      <w:r>
        <w:rPr>
          <w:lang w:val="en-GB"/>
        </w:rPr>
        <w:t xml:space="preserve"> Suite project). But we don’t yet </w:t>
      </w:r>
      <w:r w:rsidR="007F071F">
        <w:rPr>
          <w:lang w:val="en-GB"/>
        </w:rPr>
        <w:t xml:space="preserve">have </w:t>
      </w:r>
      <w:r>
        <w:rPr>
          <w:lang w:val="en-GB"/>
        </w:rPr>
        <w:t xml:space="preserve">much information on the Swiss project and should </w:t>
      </w:r>
      <w:r w:rsidR="007F071F">
        <w:rPr>
          <w:lang w:val="en-GB"/>
        </w:rPr>
        <w:t>learn</w:t>
      </w:r>
      <w:r>
        <w:rPr>
          <w:lang w:val="en-GB"/>
        </w:rPr>
        <w:t xml:space="preserve"> more about it in the coming </w:t>
      </w:r>
      <w:r w:rsidR="007F071F">
        <w:rPr>
          <w:lang w:val="en-GB"/>
        </w:rPr>
        <w:t>time</w:t>
      </w:r>
      <w:r>
        <w:rPr>
          <w:lang w:val="en-GB"/>
        </w:rPr>
        <w:t xml:space="preserve">. Depending on its outcome, perhaps an </w:t>
      </w:r>
      <w:proofErr w:type="gramStart"/>
      <w:r>
        <w:rPr>
          <w:lang w:val="en-GB"/>
        </w:rPr>
        <w:t>open source</w:t>
      </w:r>
      <w:proofErr w:type="gramEnd"/>
      <w:r>
        <w:rPr>
          <w:lang w:val="en-GB"/>
        </w:rPr>
        <w:t xml:space="preserve"> approach to the project could be envisaged. </w:t>
      </w:r>
    </w:p>
    <w:p w14:paraId="74F5D456" w14:textId="77777777" w:rsidR="0080230C" w:rsidRDefault="0080230C" w:rsidP="0080230C">
      <w:pPr>
        <w:pStyle w:val="xmsonormal"/>
        <w:rPr>
          <w:lang w:val="en-GB"/>
        </w:rPr>
      </w:pPr>
    </w:p>
    <w:p w14:paraId="15DFDB62" w14:textId="77777777" w:rsidR="0080230C" w:rsidRDefault="0080230C" w:rsidP="0080230C">
      <w:pPr>
        <w:pStyle w:val="xmsonormal"/>
        <w:rPr>
          <w:lang w:val="en-GB"/>
        </w:rPr>
      </w:pPr>
      <w:r w:rsidRPr="00FD4E33">
        <w:rPr>
          <w:lang w:val="en-GB"/>
        </w:rPr>
        <w:t xml:space="preserve">Conclusion – way forward: drawing on the previous and the general support expressed for a </w:t>
      </w:r>
      <w:proofErr w:type="spellStart"/>
      <w:r w:rsidRPr="00FD4E33">
        <w:rPr>
          <w:lang w:val="en-GB"/>
        </w:rPr>
        <w:t>StatsBot</w:t>
      </w:r>
      <w:proofErr w:type="spellEnd"/>
      <w:r w:rsidRPr="00FD4E33">
        <w:rPr>
          <w:lang w:val="en-GB"/>
        </w:rPr>
        <w:t xml:space="preserve"> project at the HLG-MOS last year, the project could take shape in 2022 but under the precondition of sufficient budget available (</w:t>
      </w:r>
      <w:proofErr w:type="spellStart"/>
      <w:proofErr w:type="gramStart"/>
      <w:r w:rsidRPr="00FD4E33">
        <w:rPr>
          <w:lang w:val="en-GB"/>
        </w:rPr>
        <w:t>eg</w:t>
      </w:r>
      <w:proofErr w:type="spellEnd"/>
      <w:proofErr w:type="gramEnd"/>
      <w:r w:rsidRPr="00FD4E33">
        <w:rPr>
          <w:lang w:val="en-GB"/>
        </w:rPr>
        <w:t xml:space="preserve"> 300k€) – a precondition not yet met, and which could take time and discussions before it is met. That is why we suggest not to propose the </w:t>
      </w:r>
      <w:proofErr w:type="spellStart"/>
      <w:r w:rsidRPr="00FD4E33">
        <w:rPr>
          <w:lang w:val="en-GB"/>
        </w:rPr>
        <w:t>StatsBot</w:t>
      </w:r>
      <w:proofErr w:type="spellEnd"/>
      <w:r w:rsidRPr="00FD4E33">
        <w:rPr>
          <w:lang w:val="en-GB"/>
        </w:rPr>
        <w:t xml:space="preserve"> proposal this year and rather continue to investigate informally appetite of </w:t>
      </w:r>
      <w:proofErr w:type="gramStart"/>
      <w:r w:rsidRPr="00FD4E33">
        <w:rPr>
          <w:lang w:val="en-GB"/>
        </w:rPr>
        <w:t>particular stakeholders</w:t>
      </w:r>
      <w:proofErr w:type="gramEnd"/>
      <w:r w:rsidRPr="00FD4E33">
        <w:rPr>
          <w:lang w:val="en-GB"/>
        </w:rPr>
        <w:t xml:space="preserve"> (such as Switzerland). Should we get closer to identify interested parties able to finance the project, the Executive Board would be informed </w:t>
      </w:r>
      <w:proofErr w:type="gramStart"/>
      <w:r w:rsidRPr="00FD4E33">
        <w:rPr>
          <w:lang w:val="en-GB"/>
        </w:rPr>
        <w:t>in order to</w:t>
      </w:r>
      <w:proofErr w:type="gramEnd"/>
      <w:r w:rsidRPr="00FD4E33">
        <w:rPr>
          <w:lang w:val="en-GB"/>
        </w:rPr>
        <w:t xml:space="preserve"> seek advice and guidance</w:t>
      </w:r>
      <w:r>
        <w:rPr>
          <w:lang w:val="en-GB"/>
        </w:rPr>
        <w:t>.</w:t>
      </w:r>
    </w:p>
    <w:p w14:paraId="47F0070F" w14:textId="77777777" w:rsidR="0080230C" w:rsidRPr="0080230C" w:rsidRDefault="0080230C" w:rsidP="0080230C">
      <w:pPr>
        <w:spacing w:after="240"/>
        <w:jc w:val="both"/>
        <w:rPr>
          <w:lang w:val="en-GB"/>
        </w:rPr>
      </w:pPr>
    </w:p>
    <w:sectPr w:rsidR="0080230C" w:rsidRPr="008023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905751" w14:textId="77777777" w:rsidR="0017621B" w:rsidRDefault="0017621B" w:rsidP="0017621B">
      <w:r>
        <w:separator/>
      </w:r>
    </w:p>
  </w:endnote>
  <w:endnote w:type="continuationSeparator" w:id="0">
    <w:p w14:paraId="1B2B24A7" w14:textId="77777777" w:rsidR="0017621B" w:rsidRDefault="0017621B" w:rsidP="00176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B6EF52" w14:textId="77777777" w:rsidR="0017621B" w:rsidRDefault="0017621B" w:rsidP="0017621B">
      <w:r>
        <w:separator/>
      </w:r>
    </w:p>
  </w:footnote>
  <w:footnote w:type="continuationSeparator" w:id="0">
    <w:p w14:paraId="23785798" w14:textId="77777777" w:rsidR="0017621B" w:rsidRDefault="0017621B" w:rsidP="001762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0B7334"/>
    <w:multiLevelType w:val="hybridMultilevel"/>
    <w:tmpl w:val="0F5EFAC0"/>
    <w:lvl w:ilvl="0" w:tplc="E1EA56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0D7322"/>
    <w:multiLevelType w:val="hybridMultilevel"/>
    <w:tmpl w:val="EAE2810A"/>
    <w:lvl w:ilvl="0" w:tplc="76B80B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B75622"/>
    <w:multiLevelType w:val="hybridMultilevel"/>
    <w:tmpl w:val="CCDA42F2"/>
    <w:lvl w:ilvl="0" w:tplc="AC2ECB82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0C829EB"/>
    <w:multiLevelType w:val="hybridMultilevel"/>
    <w:tmpl w:val="1952E282"/>
    <w:lvl w:ilvl="0" w:tplc="C0C25F84">
      <w:start w:val="1"/>
      <w:numFmt w:val="lowerLetter"/>
      <w:lvlText w:val="%1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45D56E6"/>
    <w:multiLevelType w:val="hybridMultilevel"/>
    <w:tmpl w:val="1324BB1E"/>
    <w:lvl w:ilvl="0" w:tplc="AC2ECB82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2A29"/>
    <w:rsid w:val="000200FD"/>
    <w:rsid w:val="000A1130"/>
    <w:rsid w:val="00122FC6"/>
    <w:rsid w:val="0017621B"/>
    <w:rsid w:val="00364CC5"/>
    <w:rsid w:val="00592A29"/>
    <w:rsid w:val="005D1B7B"/>
    <w:rsid w:val="006A1C63"/>
    <w:rsid w:val="006B74E9"/>
    <w:rsid w:val="006E2F3F"/>
    <w:rsid w:val="007310BB"/>
    <w:rsid w:val="007D29C3"/>
    <w:rsid w:val="007F071F"/>
    <w:rsid w:val="0080230C"/>
    <w:rsid w:val="00826E1B"/>
    <w:rsid w:val="00844740"/>
    <w:rsid w:val="009179CD"/>
    <w:rsid w:val="00B859F2"/>
    <w:rsid w:val="00BE4D9C"/>
    <w:rsid w:val="00D76353"/>
    <w:rsid w:val="00DD27E8"/>
    <w:rsid w:val="00F211F2"/>
    <w:rsid w:val="00F35F09"/>
    <w:rsid w:val="00FD4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3164A6"/>
  <w15:chartTrackingRefBased/>
  <w15:docId w15:val="{4B558760-88BA-4679-BFB9-9A668A340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2A29"/>
    <w:pPr>
      <w:spacing w:after="0" w:line="240" w:lineRule="auto"/>
    </w:pPr>
    <w:rPr>
      <w:rFonts w:ascii="Calibri" w:hAnsi="Calibri" w:cs="Calibri"/>
      <w:lang w:eastAsia="nl-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5D1B7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D1B7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D1B7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92A29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uiPriority w:val="99"/>
    <w:rsid w:val="00592A29"/>
  </w:style>
  <w:style w:type="paragraph" w:styleId="ListParagraph">
    <w:name w:val="List Paragraph"/>
    <w:basedOn w:val="Normal"/>
    <w:uiPriority w:val="34"/>
    <w:qFormat/>
    <w:rsid w:val="000A1130"/>
    <w:pPr>
      <w:ind w:left="720"/>
      <w:contextualSpacing/>
    </w:pPr>
    <w:rPr>
      <w:rFonts w:cstheme="minorBidi"/>
      <w:sz w:val="24"/>
      <w:lang w:val="en-AU" w:eastAsia="en-US"/>
    </w:rPr>
  </w:style>
  <w:style w:type="table" w:styleId="TableGrid">
    <w:name w:val="Table Grid"/>
    <w:basedOn w:val="TableNormal"/>
    <w:uiPriority w:val="59"/>
    <w:rsid w:val="000A1130"/>
    <w:pPr>
      <w:spacing w:after="0" w:line="240" w:lineRule="auto"/>
    </w:pPr>
    <w:rPr>
      <w:rFonts w:ascii="Calibri" w:hAnsi="Calibri"/>
      <w:sz w:val="24"/>
      <w:lang w:val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5D1B7B"/>
    <w:pPr>
      <w:pBdr>
        <w:bottom w:val="single" w:sz="8" w:space="4" w:color="5B9BD5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D1B7B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eastAsia="nl-NL"/>
    </w:rPr>
  </w:style>
  <w:style w:type="character" w:customStyle="1" w:styleId="Heading1Char">
    <w:name w:val="Heading 1 Char"/>
    <w:basedOn w:val="DefaultParagraphFont"/>
    <w:link w:val="Heading1"/>
    <w:uiPriority w:val="9"/>
    <w:rsid w:val="005D1B7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nl-NL"/>
    </w:rPr>
  </w:style>
  <w:style w:type="character" w:customStyle="1" w:styleId="Heading2Char">
    <w:name w:val="Heading 2 Char"/>
    <w:basedOn w:val="DefaultParagraphFont"/>
    <w:link w:val="Heading2"/>
    <w:uiPriority w:val="9"/>
    <w:rsid w:val="005D1B7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5D1B7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nl-NL"/>
    </w:rPr>
  </w:style>
  <w:style w:type="character" w:styleId="Hyperlink">
    <w:name w:val="Hyperlink"/>
    <w:basedOn w:val="DefaultParagraphFont"/>
    <w:uiPriority w:val="99"/>
    <w:unhideWhenUsed/>
    <w:rsid w:val="0080230C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17621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7621B"/>
    <w:rPr>
      <w:rFonts w:ascii="Calibri" w:hAnsi="Calibri" w:cs="Calibri"/>
      <w:lang w:eastAsia="nl-NL"/>
    </w:rPr>
  </w:style>
  <w:style w:type="paragraph" w:styleId="Footer">
    <w:name w:val="footer"/>
    <w:basedOn w:val="Normal"/>
    <w:link w:val="FooterChar"/>
    <w:uiPriority w:val="99"/>
    <w:unhideWhenUsed/>
    <w:rsid w:val="0017621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621B"/>
    <w:rPr>
      <w:rFonts w:ascii="Calibri" w:hAnsi="Calibri" w:cs="Calibri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24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3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iscc.org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eur02.safelinks.protection.outlook.com/?url=https%3A%2F%2Fstatswiki.unece.org%2Fdownload%2Fattachments%2F290358402%2FStatsBots%2520project%2520-%2520report%2520to%2520the%2520HLG-MOS%2520Executive%2520Board%2520Oct%25202020.docx%3Fversion%3D2%26modificationDate%3D1604418907316%26api%3Dv2&amp;data=04%7C01%7CEric.ANVAR%40oecd.org%7Ced84355b17eb4cc2fa6608d981f85557%7Cac41c7d41f61460db0f4fc925a2b471c%7C0%7C1%7C637683725853019644%7CUnknown%7CTWFpbGZsb3d8eyJWIjoiMC4wLjAwMDAiLCJQIjoiV2luMzIiLCJBTiI6Ik1haWwiLCJXVCI6Mn0%3D%7C3000&amp;sdata=nx5u%2Bi0NmrXe6tSSZZ5Yo5fIWTag%2BEYbS5iEcHlaGaA%3D&amp;reserved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olem.ai/en/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1065</Words>
  <Characters>6077</Characters>
  <Application>Microsoft Office Word</Application>
  <DocSecurity>4</DocSecurity>
  <Lines>50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CBS</Company>
  <LinksUpToDate>false</LinksUpToDate>
  <CharactersWithSpaces>7128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Braaksma, B. (Barteld)</dc:creator>
  <cp:keywords>HLG2021; SMMU; ModernStats; ModernStats"; UNECE ModernStats</cp:keywords>
  <dc:description/>
  <cp:lastModifiedBy>Christopher Jones</cp:lastModifiedBy>
  <cp:revision>2</cp:revision>
  <cp:lastPrinted>2020-11-11T22:24:00Z</cp:lastPrinted>
  <dcterms:created xsi:type="dcterms:W3CDTF">2021-11-03T15:22:00Z</dcterms:created>
  <dcterms:modified xsi:type="dcterms:W3CDTF">2021-11-03T15:22:00Z</dcterms:modified>
  <cp:category>Meeting document</cp:category>
</cp:coreProperties>
</file>