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5824" w:rsidRDefault="00C46750">
      <w:r>
        <w:rPr>
          <w:noProof/>
          <w:lang w:eastAsia="en-GB"/>
        </w:rPr>
        <w:drawing>
          <wp:anchor distT="0" distB="0" distL="114300" distR="114300" simplePos="0" relativeHeight="2" behindDoc="0" locked="0" layoutInCell="1" allowOverlap="1">
            <wp:simplePos x="0" y="0"/>
            <wp:positionH relativeFrom="margin">
              <wp:posOffset>4030980</wp:posOffset>
            </wp:positionH>
            <wp:positionV relativeFrom="paragraph">
              <wp:posOffset>7620</wp:posOffset>
            </wp:positionV>
            <wp:extent cx="2174240" cy="42164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4240" cy="4216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28"/>
          <w:szCs w:val="28"/>
          <w:lang w:val="en-US"/>
        </w:rPr>
        <w:t>UNECE High-level Group for the</w:t>
      </w:r>
      <w:r>
        <w:rPr>
          <w:b/>
          <w:sz w:val="28"/>
          <w:szCs w:val="28"/>
          <w:lang w:val="en-US"/>
        </w:rPr>
        <w:br/>
        <w:t>Modernisation of Official Statistics</w:t>
      </w:r>
    </w:p>
    <w:p w:rsidR="00EB5824" w:rsidRPr="00C46750" w:rsidRDefault="00EB5824"/>
    <w:p w:rsidR="00EB5824" w:rsidRPr="00C46750" w:rsidRDefault="00C46750">
      <w:pPr>
        <w:tabs>
          <w:tab w:val="left" w:pos="0"/>
          <w:tab w:val="left" w:pos="5940"/>
          <w:tab w:val="left" w:pos="6939"/>
          <w:tab w:val="right" w:pos="9356"/>
        </w:tabs>
        <w:jc w:val="center"/>
      </w:pPr>
      <w:r w:rsidRPr="00C46750">
        <w:rPr>
          <w:b/>
          <w:sz w:val="28"/>
          <w:szCs w:val="28"/>
          <w:lang w:val="en-US"/>
        </w:rPr>
        <w:t>Project Proposal: Data Architecture 2</w:t>
      </w:r>
    </w:p>
    <w:p w:rsidR="00EB5824" w:rsidRDefault="00EB5824"/>
    <w:tbl>
      <w:tblPr>
        <w:tblW w:w="9900" w:type="dxa"/>
        <w:tblInd w:w="-8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8" w:type="dxa"/>
        </w:tblCellMar>
        <w:tblLook w:val="01E0" w:firstRow="1" w:lastRow="1" w:firstColumn="1" w:lastColumn="1" w:noHBand="0" w:noVBand="0"/>
      </w:tblPr>
      <w:tblGrid>
        <w:gridCol w:w="9900"/>
      </w:tblGrid>
      <w:tr w:rsidR="00EB5824">
        <w:tc>
          <w:tcPr>
            <w:tcW w:w="9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EB5824" w:rsidRDefault="00C46750">
            <w:pPr>
              <w:tabs>
                <w:tab w:val="left" w:pos="0"/>
                <w:tab w:val="left" w:pos="850"/>
                <w:tab w:val="left" w:pos="1191"/>
                <w:tab w:val="left" w:pos="1531"/>
                <w:tab w:val="left" w:pos="5940"/>
                <w:tab w:val="left" w:pos="6939"/>
                <w:tab w:val="right" w:pos="9356"/>
              </w:tabs>
              <w:jc w:val="both"/>
            </w:pPr>
            <w:r>
              <w:rPr>
                <w:rFonts w:cstheme="minorHAnsi"/>
                <w:lang w:val="en-US"/>
              </w:rPr>
              <w:t>This project proposal was prepared by Data Architecture 2017 project (</w:t>
            </w:r>
            <w:proofErr w:type="spellStart"/>
            <w:r>
              <w:rPr>
                <w:rFonts w:cstheme="minorHAnsi"/>
                <w:lang w:val="en-US"/>
              </w:rPr>
              <w:t>coord</w:t>
            </w:r>
            <w:proofErr w:type="spellEnd"/>
            <w:r>
              <w:rPr>
                <w:rFonts w:cstheme="minorHAnsi"/>
                <w:lang w:val="en-US"/>
              </w:rPr>
              <w:t xml:space="preserve">. by Dick </w:t>
            </w:r>
            <w:proofErr w:type="spellStart"/>
            <w:r>
              <w:rPr>
                <w:rFonts w:cstheme="minorHAnsi"/>
                <w:lang w:val="en-US"/>
              </w:rPr>
              <w:t>Woensdregt</w:t>
            </w:r>
            <w:proofErr w:type="spellEnd"/>
            <w:r>
              <w:rPr>
                <w:rFonts w:cstheme="minorHAnsi"/>
                <w:lang w:val="en-US"/>
              </w:rPr>
              <w:t xml:space="preserve"> and Carlo </w:t>
            </w:r>
            <w:proofErr w:type="spellStart"/>
            <w:r>
              <w:rPr>
                <w:rFonts w:cstheme="minorHAnsi"/>
                <w:lang w:val="en-US"/>
              </w:rPr>
              <w:t>Vaccari</w:t>
            </w:r>
            <w:proofErr w:type="spellEnd"/>
            <w:r>
              <w:rPr>
                <w:rFonts w:cstheme="minorHAnsi"/>
                <w:lang w:val="en-US"/>
              </w:rPr>
              <w:t>), and is submitted to the HLG-MOS for their approval.</w:t>
            </w:r>
          </w:p>
        </w:tc>
      </w:tr>
    </w:tbl>
    <w:p w:rsidR="00EB5824" w:rsidRDefault="00EB5824">
      <w:pPr>
        <w:rPr>
          <w:sz w:val="16"/>
          <w:szCs w:val="16"/>
        </w:rPr>
      </w:pPr>
    </w:p>
    <w:p w:rsidR="00EB5824" w:rsidRDefault="00EB5824">
      <w:pPr>
        <w:rPr>
          <w:sz w:val="16"/>
          <w:szCs w:val="16"/>
        </w:rPr>
      </w:pPr>
    </w:p>
    <w:tbl>
      <w:tblPr>
        <w:tblStyle w:val="TableGrid"/>
        <w:tblW w:w="9975" w:type="dxa"/>
        <w:tblInd w:w="-152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455"/>
        <w:gridCol w:w="9520"/>
      </w:tblGrid>
      <w:tr w:rsidR="00EB5824">
        <w:tc>
          <w:tcPr>
            <w:tcW w:w="9974" w:type="dxa"/>
            <w:gridSpan w:val="2"/>
            <w:shd w:val="clear" w:color="auto" w:fill="8DB3E2" w:themeFill="text2" w:themeFillTint="66"/>
            <w:tcMar>
              <w:left w:w="103" w:type="dxa"/>
            </w:tcMar>
          </w:tcPr>
          <w:p w:rsidR="00EB5824" w:rsidRDefault="00C46750">
            <w:pPr>
              <w:rPr>
                <w:b/>
                <w:szCs w:val="24"/>
              </w:rPr>
            </w:pPr>
            <w:r>
              <w:rPr>
                <w:b/>
                <w:szCs w:val="24"/>
              </w:rPr>
              <w:t>1 Purpose</w:t>
            </w:r>
          </w:p>
        </w:tc>
      </w:tr>
      <w:tr w:rsidR="00EB5824">
        <w:tc>
          <w:tcPr>
            <w:tcW w:w="9974" w:type="dxa"/>
            <w:gridSpan w:val="2"/>
            <w:shd w:val="clear" w:color="auto" w:fill="FFFFFF" w:themeFill="background1"/>
            <w:tcMar>
              <w:left w:w="103" w:type="dxa"/>
            </w:tcMar>
          </w:tcPr>
          <w:p w:rsidR="00EB5824" w:rsidRDefault="00C46750">
            <w:pPr>
              <w:rPr>
                <w:szCs w:val="24"/>
              </w:rPr>
            </w:pPr>
            <w:r>
              <w:rPr>
                <w:szCs w:val="24"/>
              </w:rPr>
              <w:t xml:space="preserve">To complete the development of a reference framework for data architectures, testing the reference architecture defined in 2017 against other use-cases. </w:t>
            </w:r>
          </w:p>
          <w:p w:rsidR="00C46750" w:rsidRDefault="00C46750">
            <w:pPr>
              <w:rPr>
                <w:szCs w:val="24"/>
              </w:rPr>
            </w:pPr>
          </w:p>
          <w:p w:rsidR="00EB5824" w:rsidRDefault="00C46750">
            <w:pPr>
              <w:rPr>
                <w:rFonts w:ascii="Calibri" w:hAnsi="Calibri"/>
              </w:rPr>
            </w:pPr>
            <w:r>
              <w:rPr>
                <w:szCs w:val="24"/>
              </w:rPr>
              <w:t>Also, to Integrate the Data Architecture with outcomes from other groups like UN-GWG, Data Integration project and additionally to work on formal metadata specification through ontologies.</w:t>
            </w:r>
          </w:p>
          <w:p w:rsidR="00EB5824" w:rsidRDefault="00EB5824">
            <w:pPr>
              <w:rPr>
                <w:rFonts w:ascii="Calibri" w:hAnsi="Calibri"/>
                <w:szCs w:val="24"/>
              </w:rPr>
            </w:pPr>
          </w:p>
        </w:tc>
      </w:tr>
      <w:tr w:rsidR="00EB5824">
        <w:tc>
          <w:tcPr>
            <w:tcW w:w="9974" w:type="dxa"/>
            <w:gridSpan w:val="2"/>
            <w:shd w:val="clear" w:color="auto" w:fill="8DB3E2" w:themeFill="text2" w:themeFillTint="66"/>
            <w:tcMar>
              <w:left w:w="103" w:type="dxa"/>
            </w:tcMar>
          </w:tcPr>
          <w:p w:rsidR="00EB5824" w:rsidRDefault="00C46750">
            <w:pPr>
              <w:rPr>
                <w:b/>
                <w:szCs w:val="24"/>
              </w:rPr>
            </w:pPr>
            <w:r>
              <w:rPr>
                <w:b/>
                <w:szCs w:val="24"/>
              </w:rPr>
              <w:t>2 Project description</w:t>
            </w:r>
          </w:p>
        </w:tc>
      </w:tr>
      <w:tr w:rsidR="00EB5824">
        <w:tc>
          <w:tcPr>
            <w:tcW w:w="9974" w:type="dxa"/>
            <w:gridSpan w:val="2"/>
            <w:shd w:val="clear" w:color="auto" w:fill="auto"/>
            <w:tcMar>
              <w:left w:w="103" w:type="dxa"/>
            </w:tcMar>
          </w:tcPr>
          <w:p w:rsidR="00EB5824" w:rsidRDefault="00EB5824">
            <w:pPr>
              <w:rPr>
                <w:rFonts w:ascii="Calibri" w:hAnsi="Calibri"/>
                <w:szCs w:val="24"/>
              </w:rPr>
            </w:pPr>
          </w:p>
          <w:p w:rsidR="00EB5824" w:rsidRDefault="00C46750">
            <w:pPr>
              <w:spacing w:after="120"/>
              <w:jc w:val="both"/>
            </w:pPr>
            <w:r>
              <w:rPr>
                <w:szCs w:val="24"/>
              </w:rPr>
              <w:t>The project consists of the completion of a reference framework, to describe a standardized data environment, and to support the design, production and dissemination of official statistics.</w:t>
            </w:r>
          </w:p>
          <w:p w:rsidR="00EB5824" w:rsidRDefault="00EB5824">
            <w:pPr>
              <w:jc w:val="both"/>
              <w:rPr>
                <w:szCs w:val="24"/>
              </w:rPr>
            </w:pPr>
          </w:p>
          <w:p w:rsidR="00EB5824" w:rsidRDefault="00C46750">
            <w:pPr>
              <w:jc w:val="both"/>
            </w:pPr>
            <w:r>
              <w:rPr>
                <w:szCs w:val="24"/>
              </w:rPr>
              <w:t>In 2017 Data Architecture (DA) project three main deliverables were planned:</w:t>
            </w:r>
          </w:p>
          <w:p w:rsidR="00EB5824" w:rsidRDefault="00C46750">
            <w:pPr>
              <w:numPr>
                <w:ilvl w:val="0"/>
                <w:numId w:val="3"/>
              </w:numPr>
              <w:jc w:val="both"/>
            </w:pPr>
            <w:r>
              <w:rPr>
                <w:szCs w:val="24"/>
              </w:rPr>
              <w:t>Reference Architecture document</w:t>
            </w:r>
          </w:p>
          <w:p w:rsidR="00EB5824" w:rsidRDefault="00C46750">
            <w:pPr>
              <w:numPr>
                <w:ilvl w:val="0"/>
                <w:numId w:val="3"/>
              </w:numPr>
              <w:jc w:val="both"/>
            </w:pPr>
            <w:r>
              <w:rPr>
                <w:szCs w:val="24"/>
              </w:rPr>
              <w:t>Use-cases</w:t>
            </w:r>
          </w:p>
          <w:p w:rsidR="00EB5824" w:rsidRDefault="00C46750">
            <w:pPr>
              <w:numPr>
                <w:ilvl w:val="0"/>
                <w:numId w:val="3"/>
              </w:numPr>
              <w:jc w:val="both"/>
            </w:pPr>
            <w:r>
              <w:rPr>
                <w:szCs w:val="24"/>
              </w:rPr>
              <w:t>Guidelines</w:t>
            </w:r>
          </w:p>
          <w:p w:rsidR="00EB5824" w:rsidRDefault="00EB5824">
            <w:pPr>
              <w:ind w:left="720"/>
              <w:jc w:val="both"/>
              <w:rPr>
                <w:rFonts w:ascii="Calibri" w:hAnsi="Calibri"/>
                <w:szCs w:val="24"/>
              </w:rPr>
            </w:pPr>
          </w:p>
          <w:p w:rsidR="00EB5824" w:rsidRDefault="00C46750">
            <w:pPr>
              <w:jc w:val="both"/>
            </w:pPr>
            <w:r>
              <w:rPr>
                <w:szCs w:val="24"/>
              </w:rPr>
              <w:t xml:space="preserve">The Reference Architecture, including Capabilities and Building Blocks, </w:t>
            </w:r>
            <w:proofErr w:type="gramStart"/>
            <w:r>
              <w:rPr>
                <w:szCs w:val="24"/>
              </w:rPr>
              <w:t>has been defined</w:t>
            </w:r>
            <w:proofErr w:type="gramEnd"/>
            <w:r>
              <w:rPr>
                <w:szCs w:val="24"/>
              </w:rPr>
              <w:t xml:space="preserve"> in 2017, and five different use-cases have been described, but </w:t>
            </w:r>
            <w:bookmarkStart w:id="0" w:name="result_box"/>
            <w:bookmarkEnd w:id="0"/>
            <w:r>
              <w:rPr>
                <w:szCs w:val="24"/>
                <w:lang w:val="en-US"/>
              </w:rPr>
              <w:t>the drafting of the guidelines was not possible because of the late availability of use-cases.</w:t>
            </w:r>
          </w:p>
          <w:p w:rsidR="00EB5824" w:rsidRDefault="00EB5824">
            <w:pPr>
              <w:jc w:val="both"/>
              <w:rPr>
                <w:szCs w:val="24"/>
                <w:lang w:val="en-US"/>
              </w:rPr>
            </w:pPr>
          </w:p>
          <w:p w:rsidR="00EB5824" w:rsidRDefault="00C46750">
            <w:pPr>
              <w:jc w:val="both"/>
            </w:pPr>
            <w:r>
              <w:rPr>
                <w:szCs w:val="24"/>
                <w:lang w:val="en-US"/>
              </w:rPr>
              <w:t>In 2018, the following work-packages will be provided:</w:t>
            </w:r>
          </w:p>
          <w:p w:rsidR="00DE3A86" w:rsidRPr="00DE3A86" w:rsidRDefault="00DE3A86" w:rsidP="00DE3A86">
            <w:pPr>
              <w:ind w:left="360"/>
              <w:jc w:val="both"/>
              <w:rPr>
                <w:lang w:val="es-MX"/>
              </w:rPr>
            </w:pPr>
            <w:r>
              <w:rPr>
                <w:szCs w:val="24"/>
                <w:lang w:val="en-US"/>
              </w:rPr>
              <w:t xml:space="preserve">WP1: </w:t>
            </w:r>
            <w:r w:rsidRPr="00DE3A86">
              <w:rPr>
                <w:lang w:val="en-US"/>
              </w:rPr>
              <w:t>WP1: DA Guidelines</w:t>
            </w:r>
          </w:p>
          <w:p w:rsidR="00EB5824" w:rsidRPr="00DE3A86" w:rsidRDefault="00C46750">
            <w:pPr>
              <w:numPr>
                <w:ilvl w:val="0"/>
                <w:numId w:val="4"/>
              </w:numPr>
              <w:jc w:val="both"/>
            </w:pPr>
            <w:r>
              <w:rPr>
                <w:szCs w:val="24"/>
                <w:lang w:val="en-US"/>
              </w:rPr>
              <w:t>Draw up guidelines for the introduction of DA inside NSIs - the guidelines should clearly identify the suggestions and the steps for the introduction of the reference Data Architecture in our institutes</w:t>
            </w:r>
          </w:p>
          <w:p w:rsidR="00DE3A86" w:rsidRPr="00DE3A86" w:rsidRDefault="00DE3A86" w:rsidP="00DE3A86">
            <w:pPr>
              <w:ind w:left="720"/>
              <w:jc w:val="both"/>
            </w:pPr>
          </w:p>
          <w:p w:rsidR="00DE3A86" w:rsidRPr="00DE3A86" w:rsidRDefault="00DE3A86" w:rsidP="00DE3A86">
            <w:pPr>
              <w:ind w:left="360"/>
              <w:jc w:val="both"/>
              <w:rPr>
                <w:lang w:val="en-GB"/>
              </w:rPr>
            </w:pPr>
            <w:r w:rsidRPr="00DE3A86">
              <w:rPr>
                <w:lang w:val="en-US"/>
              </w:rPr>
              <w:t>WP2: Revised Data Architecture</w:t>
            </w:r>
            <w:r>
              <w:rPr>
                <w:lang w:val="en-US"/>
              </w:rPr>
              <w:t xml:space="preserve"> that includes consideration of: </w:t>
            </w:r>
          </w:p>
          <w:p w:rsidR="00EB5824" w:rsidRDefault="00C46750">
            <w:pPr>
              <w:numPr>
                <w:ilvl w:val="0"/>
                <w:numId w:val="4"/>
              </w:numPr>
              <w:jc w:val="both"/>
            </w:pPr>
            <w:r>
              <w:rPr>
                <w:szCs w:val="24"/>
                <w:lang w:val="en-US"/>
              </w:rPr>
              <w:t xml:space="preserve">Data Integration, Metadata and DA – the Data Integration project in 2017 listed many use-cases that must be checked against DA; at the same time it’s important to design the integration of DA with standard metadata systems </w:t>
            </w:r>
          </w:p>
          <w:p w:rsidR="00EB5824" w:rsidRDefault="00C46750">
            <w:pPr>
              <w:numPr>
                <w:ilvl w:val="0"/>
                <w:numId w:val="4"/>
              </w:numPr>
              <w:jc w:val="both"/>
            </w:pPr>
            <w:r>
              <w:rPr>
                <w:szCs w:val="24"/>
                <w:lang w:val="en-US"/>
              </w:rPr>
              <w:t xml:space="preserve">DA </w:t>
            </w:r>
            <w:proofErr w:type="gramStart"/>
            <w:r>
              <w:rPr>
                <w:szCs w:val="24"/>
                <w:lang w:val="en-US"/>
              </w:rPr>
              <w:t>impact on</w:t>
            </w:r>
            <w:proofErr w:type="gramEnd"/>
            <w:r>
              <w:rPr>
                <w:szCs w:val="24"/>
                <w:lang w:val="en-US"/>
              </w:rPr>
              <w:t xml:space="preserve"> new data sources – in 2017 we started to coordinate the activities on DA with those of UN Global Working Group on Big Data (</w:t>
            </w:r>
            <w:hyperlink r:id="rId7">
              <w:r>
                <w:rPr>
                  <w:rStyle w:val="InternetLink"/>
                  <w:szCs w:val="24"/>
                  <w:lang w:val="en-US"/>
                </w:rPr>
                <w:t>https://unstats.un.org/bigdata/</w:t>
              </w:r>
            </w:hyperlink>
            <w:r>
              <w:rPr>
                <w:szCs w:val="24"/>
                <w:lang w:val="en-US"/>
              </w:rPr>
              <w:t>). We defined a common template for use-case definition and we shared some use-cases between the two groups. We think that the collaboration can be very fruitful for both sides, leading to a new definition of a DA to be used to facilitate the usage of new data sources like Big Data in Official Statistics</w:t>
            </w:r>
          </w:p>
          <w:p w:rsidR="00EB5824" w:rsidRPr="00DE3A86" w:rsidRDefault="00C46750">
            <w:pPr>
              <w:numPr>
                <w:ilvl w:val="0"/>
                <w:numId w:val="4"/>
              </w:numPr>
              <w:jc w:val="both"/>
            </w:pPr>
            <w:r>
              <w:rPr>
                <w:szCs w:val="24"/>
                <w:lang w:val="en-US"/>
              </w:rPr>
              <w:t xml:space="preserve">DA and Statistical Ontologies – many groups started defining shared ontologies to improve the semantic definition of statistical data; also these activities can be framed in a global Data </w:t>
            </w:r>
            <w:r>
              <w:rPr>
                <w:szCs w:val="24"/>
                <w:lang w:val="en-US"/>
              </w:rPr>
              <w:lastRenderedPageBreak/>
              <w:t xml:space="preserve">Architecture project. In addition, a coordination activity </w:t>
            </w:r>
            <w:proofErr w:type="gramStart"/>
            <w:r>
              <w:rPr>
                <w:szCs w:val="24"/>
                <w:lang w:val="en-US"/>
              </w:rPr>
              <w:t>will be done</w:t>
            </w:r>
            <w:proofErr w:type="gramEnd"/>
            <w:r>
              <w:rPr>
                <w:szCs w:val="24"/>
                <w:lang w:val="en-US"/>
              </w:rPr>
              <w:t xml:space="preserve"> with the </w:t>
            </w:r>
            <w:proofErr w:type="spellStart"/>
            <w:r>
              <w:rPr>
                <w:szCs w:val="24"/>
                <w:lang w:val="en-US"/>
              </w:rPr>
              <w:t>ESSnet</w:t>
            </w:r>
            <w:proofErr w:type="spellEnd"/>
            <w:r>
              <w:rPr>
                <w:szCs w:val="24"/>
                <w:lang w:val="en-US"/>
              </w:rPr>
              <w:t xml:space="preserve"> on Linked Open Statistics that is going to start.</w:t>
            </w:r>
          </w:p>
          <w:p w:rsidR="00DE3A86" w:rsidRDefault="00DE3A86" w:rsidP="00DE3A86">
            <w:pPr>
              <w:ind w:left="720"/>
              <w:jc w:val="both"/>
              <w:rPr>
                <w:szCs w:val="24"/>
                <w:lang w:val="en-US"/>
              </w:rPr>
            </w:pPr>
          </w:p>
          <w:p w:rsidR="00DE3A86" w:rsidRPr="00DE3A86" w:rsidRDefault="00DE3A86" w:rsidP="00DE3A86">
            <w:pPr>
              <w:ind w:left="720"/>
              <w:jc w:val="both"/>
              <w:rPr>
                <w:lang w:val="es-MX"/>
              </w:rPr>
            </w:pPr>
            <w:r>
              <w:rPr>
                <w:szCs w:val="24"/>
                <w:lang w:val="en-US"/>
              </w:rPr>
              <w:t>WP3:</w:t>
            </w:r>
            <w:r w:rsidRPr="00DE3A86">
              <w:rPr>
                <w:rFonts w:ascii="Arial" w:eastAsia="DejaVu Sans" w:hAnsi="Arial"/>
                <w:color w:val="000000"/>
                <w:kern w:val="24"/>
                <w:sz w:val="40"/>
                <w:szCs w:val="40"/>
                <w:lang w:val="en-US" w:eastAsia="en-GB"/>
              </w:rPr>
              <w:t xml:space="preserve"> </w:t>
            </w:r>
            <w:r w:rsidRPr="00DE3A86">
              <w:rPr>
                <w:lang w:val="en-US"/>
              </w:rPr>
              <w:t>Survey</w:t>
            </w:r>
          </w:p>
          <w:p w:rsidR="00EB5824" w:rsidRDefault="00C46750">
            <w:pPr>
              <w:numPr>
                <w:ilvl w:val="0"/>
                <w:numId w:val="4"/>
              </w:numPr>
              <w:jc w:val="both"/>
            </w:pPr>
            <w:bookmarkStart w:id="1" w:name="_GoBack"/>
            <w:bookmarkEnd w:id="1"/>
            <w:r>
              <w:rPr>
                <w:szCs w:val="24"/>
                <w:lang w:val="en-US"/>
              </w:rPr>
              <w:t>Survey on Building Blocks in NSIs -  an interesting way to verify the compliance of Data Architecture with NSIs data structure could be a web survey by which we would ask NSIs to list the software tools used for each Logical Building Blocks identified in Data Architecture</w:t>
            </w:r>
          </w:p>
          <w:p w:rsidR="00EB5824" w:rsidRDefault="00EB5824">
            <w:pPr>
              <w:jc w:val="both"/>
              <w:rPr>
                <w:szCs w:val="24"/>
                <w:lang w:val="en-US"/>
              </w:rPr>
            </w:pPr>
          </w:p>
          <w:p w:rsidR="00EB5824" w:rsidRDefault="00C46750">
            <w:pPr>
              <w:jc w:val="both"/>
            </w:pPr>
            <w:r>
              <w:rPr>
                <w:szCs w:val="24"/>
              </w:rPr>
              <w:t>The outputs of the new DA project would be:</w:t>
            </w:r>
          </w:p>
          <w:p w:rsidR="00EB5824" w:rsidRDefault="00C46750">
            <w:pPr>
              <w:numPr>
                <w:ilvl w:val="0"/>
                <w:numId w:val="5"/>
              </w:numPr>
              <w:jc w:val="both"/>
            </w:pPr>
            <w:r>
              <w:rPr>
                <w:szCs w:val="24"/>
              </w:rPr>
              <w:t>Guidelines for the introduction of Data Architecture in NSIs including:</w:t>
            </w:r>
          </w:p>
          <w:p w:rsidR="00EB5824" w:rsidRDefault="00C46750">
            <w:pPr>
              <w:numPr>
                <w:ilvl w:val="1"/>
                <w:numId w:val="5"/>
              </w:numPr>
              <w:jc w:val="both"/>
            </w:pPr>
            <w:r>
              <w:rPr>
                <w:szCs w:val="24"/>
              </w:rPr>
              <w:t>Description of data artefacts, like Statistical Data Dictionaries, to drive the definition of data structures and metadata</w:t>
            </w:r>
          </w:p>
          <w:p w:rsidR="00EB5824" w:rsidRDefault="00C46750">
            <w:pPr>
              <w:numPr>
                <w:ilvl w:val="1"/>
                <w:numId w:val="5"/>
              </w:numPr>
              <w:jc w:val="both"/>
            </w:pPr>
            <w:r>
              <w:rPr>
                <w:szCs w:val="24"/>
              </w:rPr>
              <w:t>Relations of the DA with the data-life cycle management</w:t>
            </w:r>
          </w:p>
          <w:p w:rsidR="00EB5824" w:rsidRDefault="00C46750">
            <w:pPr>
              <w:numPr>
                <w:ilvl w:val="1"/>
                <w:numId w:val="5"/>
              </w:numPr>
              <w:jc w:val="both"/>
            </w:pPr>
            <w:r>
              <w:rPr>
                <w:szCs w:val="24"/>
              </w:rPr>
              <w:t>Best practices to ensure data quality and to share technical solutions (like CSPA services)</w:t>
            </w:r>
          </w:p>
          <w:p w:rsidR="00EB5824" w:rsidRDefault="00C46750">
            <w:pPr>
              <w:numPr>
                <w:ilvl w:val="1"/>
                <w:numId w:val="5"/>
              </w:numPr>
              <w:jc w:val="both"/>
            </w:pPr>
            <w:r>
              <w:rPr>
                <w:szCs w:val="24"/>
              </w:rPr>
              <w:t>Maturity Model and Roadmaps for the adoption and implementation of Data Architecture</w:t>
            </w:r>
          </w:p>
          <w:p w:rsidR="00EB5824" w:rsidRDefault="00C46750">
            <w:pPr>
              <w:numPr>
                <w:ilvl w:val="0"/>
                <w:numId w:val="5"/>
              </w:numPr>
              <w:jc w:val="both"/>
              <w:rPr>
                <w:rFonts w:ascii="Calibri" w:hAnsi="Calibri"/>
              </w:rPr>
            </w:pPr>
            <w:r>
              <w:rPr>
                <w:szCs w:val="24"/>
              </w:rPr>
              <w:t>A more complete list of use-cases that can be used as Proof of Concept for the Reference Architecture; use-cases should cover a wide range of real systems to test completeness and adherence of DA to the needs of NSIs</w:t>
            </w:r>
          </w:p>
          <w:p w:rsidR="00EB5824" w:rsidRDefault="00C46750">
            <w:pPr>
              <w:numPr>
                <w:ilvl w:val="0"/>
                <w:numId w:val="5"/>
              </w:numPr>
              <w:jc w:val="both"/>
              <w:rPr>
                <w:rFonts w:ascii="Calibri" w:hAnsi="Calibri"/>
              </w:rPr>
            </w:pPr>
            <w:r>
              <w:rPr>
                <w:szCs w:val="24"/>
              </w:rPr>
              <w:t>A revised Reference Data Architecture, complete with  Capabilities and Building Blocks, with more details about:</w:t>
            </w:r>
          </w:p>
          <w:p w:rsidR="00EB5824" w:rsidRDefault="00C46750">
            <w:pPr>
              <w:numPr>
                <w:ilvl w:val="1"/>
                <w:numId w:val="5"/>
              </w:numPr>
              <w:jc w:val="both"/>
              <w:rPr>
                <w:rFonts w:ascii="Calibri" w:hAnsi="Calibri"/>
              </w:rPr>
            </w:pPr>
            <w:r>
              <w:rPr>
                <w:szCs w:val="24"/>
              </w:rPr>
              <w:t>the influence of new data sources on DA</w:t>
            </w:r>
          </w:p>
          <w:p w:rsidR="00EB5824" w:rsidRDefault="00C46750">
            <w:pPr>
              <w:numPr>
                <w:ilvl w:val="1"/>
                <w:numId w:val="5"/>
              </w:numPr>
              <w:jc w:val="both"/>
              <w:rPr>
                <w:rFonts w:ascii="Calibri" w:hAnsi="Calibri"/>
              </w:rPr>
            </w:pPr>
            <w:r>
              <w:rPr>
                <w:szCs w:val="24"/>
              </w:rPr>
              <w:t>the connections between Metadata systems and DA</w:t>
            </w:r>
          </w:p>
          <w:p w:rsidR="00EB5824" w:rsidRDefault="00C46750">
            <w:pPr>
              <w:numPr>
                <w:ilvl w:val="1"/>
                <w:numId w:val="5"/>
              </w:numPr>
              <w:jc w:val="both"/>
              <w:rPr>
                <w:rFonts w:ascii="Calibri" w:hAnsi="Calibri"/>
              </w:rPr>
            </w:pPr>
            <w:r>
              <w:rPr>
                <w:szCs w:val="24"/>
              </w:rPr>
              <w:t>the relationships between DA and semantic data structures</w:t>
            </w:r>
          </w:p>
          <w:p w:rsidR="00EB5824" w:rsidRDefault="00C46750">
            <w:pPr>
              <w:numPr>
                <w:ilvl w:val="0"/>
                <w:numId w:val="5"/>
              </w:numPr>
              <w:jc w:val="both"/>
            </w:pPr>
            <w:r>
              <w:rPr>
                <w:szCs w:val="24"/>
              </w:rPr>
              <w:t>Report from the survey, listing the software tools used  by NSIs to manage data  for each Capability and Building Block defined in our DA</w:t>
            </w:r>
          </w:p>
          <w:p w:rsidR="00EB5824" w:rsidRDefault="00EB5824">
            <w:pPr>
              <w:jc w:val="both"/>
              <w:rPr>
                <w:szCs w:val="24"/>
              </w:rPr>
            </w:pPr>
          </w:p>
        </w:tc>
      </w:tr>
      <w:tr w:rsidR="00EB5824">
        <w:tc>
          <w:tcPr>
            <w:tcW w:w="9974" w:type="dxa"/>
            <w:gridSpan w:val="2"/>
            <w:shd w:val="clear" w:color="auto" w:fill="8DB3E2" w:themeFill="text2" w:themeFillTint="66"/>
            <w:tcMar>
              <w:left w:w="103" w:type="dxa"/>
            </w:tcMar>
          </w:tcPr>
          <w:p w:rsidR="00EB5824" w:rsidRDefault="00C46750">
            <w:pPr>
              <w:rPr>
                <w:b/>
                <w:szCs w:val="24"/>
              </w:rPr>
            </w:pPr>
            <w:r>
              <w:rPr>
                <w:b/>
                <w:szCs w:val="24"/>
              </w:rPr>
              <w:lastRenderedPageBreak/>
              <w:t>3 Alternatives considered</w:t>
            </w:r>
          </w:p>
        </w:tc>
      </w:tr>
      <w:tr w:rsidR="00EB5824">
        <w:tc>
          <w:tcPr>
            <w:tcW w:w="9974" w:type="dxa"/>
            <w:gridSpan w:val="2"/>
            <w:shd w:val="clear" w:color="auto" w:fill="auto"/>
            <w:tcMar>
              <w:left w:w="103" w:type="dxa"/>
            </w:tcMar>
          </w:tcPr>
          <w:p w:rsidR="00EB5824" w:rsidRDefault="00EB5824">
            <w:pPr>
              <w:rPr>
                <w:rFonts w:ascii="Calibri" w:hAnsi="Calibri"/>
                <w:b/>
                <w:szCs w:val="24"/>
              </w:rPr>
            </w:pPr>
          </w:p>
          <w:p w:rsidR="00EB5824" w:rsidRDefault="00C46750">
            <w:pPr>
              <w:pStyle w:val="ListParagraph"/>
              <w:numPr>
                <w:ilvl w:val="0"/>
                <w:numId w:val="1"/>
              </w:numPr>
              <w:rPr>
                <w:szCs w:val="24"/>
                <w:lang w:val="en-US"/>
              </w:rPr>
            </w:pPr>
            <w:r>
              <w:rPr>
                <w:szCs w:val="24"/>
              </w:rPr>
              <w:t xml:space="preserve">Try to complete Data Architecture outside of UNECE project: the alternative is not valid </w:t>
            </w:r>
            <w:bookmarkStart w:id="2" w:name="result_box1"/>
            <w:bookmarkEnd w:id="2"/>
            <w:r>
              <w:rPr>
                <w:szCs w:val="24"/>
                <w:lang w:val="en-US"/>
              </w:rPr>
              <w:t xml:space="preserve">for the lack of a sponsorship that guarantees the necessary staff commitments </w:t>
            </w:r>
            <w:bookmarkStart w:id="3" w:name="result_box2"/>
            <w:bookmarkEnd w:id="3"/>
            <w:r>
              <w:rPr>
                <w:szCs w:val="24"/>
                <w:lang w:val="en-US"/>
              </w:rPr>
              <w:t>and for the need for co-ordination of the project to ensure continuity and coordination with other initiatives.</w:t>
            </w:r>
          </w:p>
          <w:p w:rsidR="00EB5824" w:rsidRDefault="00C46750">
            <w:pPr>
              <w:pStyle w:val="ListParagraph"/>
              <w:numPr>
                <w:ilvl w:val="0"/>
                <w:numId w:val="1"/>
              </w:numPr>
            </w:pPr>
            <w:r>
              <w:rPr>
                <w:szCs w:val="24"/>
              </w:rPr>
              <w:t xml:space="preserve">Doing nothing. This option would damage NSIs, because it is important to be able to share integrated data definitions and because an Enterprise Architecture is based in four layers (business, </w:t>
            </w:r>
            <w:r w:rsidRPr="00C46750">
              <w:rPr>
                <w:b/>
                <w:bCs/>
                <w:szCs w:val="24"/>
              </w:rPr>
              <w:t>data</w:t>
            </w:r>
            <w:r>
              <w:rPr>
                <w:szCs w:val="24"/>
              </w:rPr>
              <w:t>, applications and technology), all of which are needed.</w:t>
            </w:r>
          </w:p>
          <w:p w:rsidR="00EB5824" w:rsidRDefault="00EB5824">
            <w:pPr>
              <w:rPr>
                <w:rFonts w:ascii="Calibri" w:hAnsi="Calibri"/>
                <w:b/>
                <w:szCs w:val="24"/>
              </w:rPr>
            </w:pPr>
          </w:p>
        </w:tc>
      </w:tr>
      <w:tr w:rsidR="00EB5824">
        <w:tc>
          <w:tcPr>
            <w:tcW w:w="9974" w:type="dxa"/>
            <w:gridSpan w:val="2"/>
            <w:shd w:val="clear" w:color="auto" w:fill="8DB3E2" w:themeFill="text2" w:themeFillTint="66"/>
            <w:tcMar>
              <w:left w:w="103" w:type="dxa"/>
            </w:tcMar>
          </w:tcPr>
          <w:p w:rsidR="00EB5824" w:rsidRDefault="00C46750">
            <w:pPr>
              <w:rPr>
                <w:b/>
                <w:szCs w:val="24"/>
              </w:rPr>
            </w:pPr>
            <w:r>
              <w:rPr>
                <w:b/>
                <w:szCs w:val="24"/>
              </w:rPr>
              <w:t>4 Expected Benefits</w:t>
            </w:r>
          </w:p>
        </w:tc>
      </w:tr>
      <w:tr w:rsidR="00EB5824">
        <w:tc>
          <w:tcPr>
            <w:tcW w:w="455" w:type="dxa"/>
            <w:shd w:val="clear" w:color="auto" w:fill="auto"/>
            <w:tcMar>
              <w:left w:w="103" w:type="dxa"/>
            </w:tcMar>
          </w:tcPr>
          <w:p w:rsidR="00EB5824" w:rsidRDefault="00C46750">
            <w:pPr>
              <w:rPr>
                <w:szCs w:val="24"/>
              </w:rPr>
            </w:pPr>
            <w:r>
              <w:rPr>
                <w:rFonts w:ascii="MS Gothic" w:eastAsia="MS Gothic" w:hAnsi="MS Gothic"/>
                <w:szCs w:val="24"/>
              </w:rPr>
              <w:t>☐</w:t>
            </w:r>
          </w:p>
        </w:tc>
        <w:tc>
          <w:tcPr>
            <w:tcW w:w="9519" w:type="dxa"/>
            <w:shd w:val="clear" w:color="auto" w:fill="auto"/>
            <w:tcMar>
              <w:left w:w="103" w:type="dxa"/>
            </w:tcMar>
          </w:tcPr>
          <w:p w:rsidR="00EB5824" w:rsidRDefault="00C46750">
            <w:pPr>
              <w:rPr>
                <w:szCs w:val="24"/>
              </w:rPr>
            </w:pPr>
            <w:r>
              <w:rPr>
                <w:szCs w:val="24"/>
              </w:rPr>
              <w:t>Reduced costs</w:t>
            </w:r>
          </w:p>
        </w:tc>
      </w:tr>
      <w:tr w:rsidR="00EB5824">
        <w:tc>
          <w:tcPr>
            <w:tcW w:w="455" w:type="dxa"/>
            <w:shd w:val="clear" w:color="auto" w:fill="auto"/>
            <w:tcMar>
              <w:left w:w="103" w:type="dxa"/>
            </w:tcMar>
          </w:tcPr>
          <w:p w:rsidR="00EB5824" w:rsidRDefault="00C46750">
            <w:pPr>
              <w:rPr>
                <w:szCs w:val="24"/>
              </w:rPr>
            </w:pPr>
            <w:r>
              <w:rPr>
                <w:rFonts w:ascii="MS Gothic" w:eastAsia="MS Gothic" w:hAnsi="MS Gothic"/>
                <w:szCs w:val="24"/>
              </w:rPr>
              <w:t>☒</w:t>
            </w:r>
          </w:p>
        </w:tc>
        <w:tc>
          <w:tcPr>
            <w:tcW w:w="9519" w:type="dxa"/>
            <w:shd w:val="clear" w:color="auto" w:fill="auto"/>
            <w:tcMar>
              <w:left w:w="103" w:type="dxa"/>
            </w:tcMar>
          </w:tcPr>
          <w:p w:rsidR="00EB5824" w:rsidRDefault="00C46750">
            <w:pPr>
              <w:rPr>
                <w:szCs w:val="24"/>
              </w:rPr>
            </w:pPr>
            <w:r>
              <w:rPr>
                <w:szCs w:val="24"/>
              </w:rPr>
              <w:t>Increased efficiency</w:t>
            </w:r>
          </w:p>
        </w:tc>
      </w:tr>
      <w:tr w:rsidR="00EB5824">
        <w:tc>
          <w:tcPr>
            <w:tcW w:w="455" w:type="dxa"/>
            <w:shd w:val="clear" w:color="auto" w:fill="auto"/>
            <w:tcMar>
              <w:left w:w="103" w:type="dxa"/>
            </w:tcMar>
          </w:tcPr>
          <w:p w:rsidR="00EB5824" w:rsidRDefault="00C46750">
            <w:pPr>
              <w:rPr>
                <w:szCs w:val="24"/>
              </w:rPr>
            </w:pPr>
            <w:r>
              <w:rPr>
                <w:rFonts w:ascii="MS Gothic" w:eastAsia="MS Gothic" w:hAnsi="MS Gothic"/>
                <w:szCs w:val="24"/>
              </w:rPr>
              <w:t>☐</w:t>
            </w:r>
          </w:p>
        </w:tc>
        <w:tc>
          <w:tcPr>
            <w:tcW w:w="9519" w:type="dxa"/>
            <w:shd w:val="clear" w:color="auto" w:fill="auto"/>
            <w:tcMar>
              <w:left w:w="103" w:type="dxa"/>
            </w:tcMar>
          </w:tcPr>
          <w:p w:rsidR="00EB5824" w:rsidRDefault="00C46750">
            <w:pPr>
              <w:rPr>
                <w:szCs w:val="24"/>
              </w:rPr>
            </w:pPr>
            <w:r>
              <w:rPr>
                <w:szCs w:val="24"/>
              </w:rPr>
              <w:t>Reduced risks</w:t>
            </w:r>
          </w:p>
        </w:tc>
      </w:tr>
      <w:tr w:rsidR="00EB5824">
        <w:tc>
          <w:tcPr>
            <w:tcW w:w="455" w:type="dxa"/>
            <w:shd w:val="clear" w:color="auto" w:fill="auto"/>
            <w:tcMar>
              <w:left w:w="103" w:type="dxa"/>
            </w:tcMar>
          </w:tcPr>
          <w:p w:rsidR="00EB5824" w:rsidRDefault="00C46750">
            <w:pPr>
              <w:rPr>
                <w:szCs w:val="24"/>
              </w:rPr>
            </w:pPr>
            <w:r>
              <w:rPr>
                <w:rFonts w:ascii="MS Gothic" w:eastAsia="MS Gothic" w:hAnsi="MS Gothic"/>
                <w:szCs w:val="24"/>
              </w:rPr>
              <w:t>☒</w:t>
            </w:r>
          </w:p>
        </w:tc>
        <w:tc>
          <w:tcPr>
            <w:tcW w:w="9519" w:type="dxa"/>
            <w:shd w:val="clear" w:color="auto" w:fill="auto"/>
            <w:tcMar>
              <w:left w:w="103" w:type="dxa"/>
            </w:tcMar>
          </w:tcPr>
          <w:p w:rsidR="00EB5824" w:rsidRDefault="00C46750">
            <w:pPr>
              <w:rPr>
                <w:szCs w:val="24"/>
              </w:rPr>
            </w:pPr>
            <w:r>
              <w:rPr>
                <w:szCs w:val="24"/>
              </w:rPr>
              <w:t>New capabilities to meet user needs</w:t>
            </w:r>
          </w:p>
        </w:tc>
      </w:tr>
      <w:tr w:rsidR="00EB5824">
        <w:tc>
          <w:tcPr>
            <w:tcW w:w="9974" w:type="dxa"/>
            <w:gridSpan w:val="2"/>
            <w:shd w:val="clear" w:color="auto" w:fill="auto"/>
            <w:tcMar>
              <w:left w:w="103" w:type="dxa"/>
            </w:tcMar>
          </w:tcPr>
          <w:p w:rsidR="00EB5824" w:rsidRDefault="00C46750">
            <w:pPr>
              <w:rPr>
                <w:szCs w:val="24"/>
              </w:rPr>
            </w:pPr>
            <w:r>
              <w:rPr>
                <w:szCs w:val="24"/>
              </w:rPr>
              <w:t xml:space="preserve">Justification: </w:t>
            </w:r>
          </w:p>
          <w:p w:rsidR="00EB5824" w:rsidRDefault="00EB5824">
            <w:pPr>
              <w:rPr>
                <w:rFonts w:ascii="Calibri" w:hAnsi="Calibri"/>
                <w:szCs w:val="24"/>
              </w:rPr>
            </w:pPr>
          </w:p>
          <w:p w:rsidR="00EB5824" w:rsidRDefault="00C46750">
            <w:pPr>
              <w:rPr>
                <w:szCs w:val="24"/>
              </w:rPr>
            </w:pPr>
            <w:r>
              <w:rPr>
                <w:szCs w:val="24"/>
              </w:rPr>
              <w:t>Some expected benefits from the project are:</w:t>
            </w:r>
          </w:p>
          <w:p w:rsidR="00EB5824" w:rsidRDefault="00C46750">
            <w:pPr>
              <w:pStyle w:val="ListParagraph"/>
              <w:numPr>
                <w:ilvl w:val="0"/>
                <w:numId w:val="2"/>
              </w:numPr>
            </w:pPr>
            <w:r>
              <w:rPr>
                <w:szCs w:val="24"/>
              </w:rPr>
              <w:t>Enhancing governance of data inside an organization</w:t>
            </w:r>
          </w:p>
          <w:p w:rsidR="00EB5824" w:rsidRDefault="00C46750">
            <w:pPr>
              <w:pStyle w:val="ListParagraph"/>
              <w:numPr>
                <w:ilvl w:val="0"/>
                <w:numId w:val="2"/>
              </w:numPr>
            </w:pPr>
            <w:r>
              <w:rPr>
                <w:szCs w:val="24"/>
              </w:rPr>
              <w:t>Helping to guide the data strategy of the statistical institution, by aligning the efforts of its different units</w:t>
            </w:r>
          </w:p>
          <w:p w:rsidR="00EB5824" w:rsidRDefault="00C46750">
            <w:pPr>
              <w:pStyle w:val="ListParagraph"/>
              <w:numPr>
                <w:ilvl w:val="0"/>
                <w:numId w:val="2"/>
              </w:numPr>
            </w:pPr>
            <w:r>
              <w:rPr>
                <w:szCs w:val="24"/>
              </w:rPr>
              <w:lastRenderedPageBreak/>
              <w:t>Better understanding of data and metadata managed by an institution</w:t>
            </w:r>
          </w:p>
          <w:p w:rsidR="00EB5824" w:rsidRDefault="00C46750">
            <w:pPr>
              <w:pStyle w:val="ListParagraph"/>
              <w:numPr>
                <w:ilvl w:val="0"/>
                <w:numId w:val="2"/>
              </w:numPr>
            </w:pPr>
            <w:r>
              <w:rPr>
                <w:szCs w:val="24"/>
              </w:rPr>
              <w:t>Defining how to incorporate and integrate traditional and emerging data sources</w:t>
            </w:r>
          </w:p>
          <w:p w:rsidR="00EB5824" w:rsidRDefault="00C46750">
            <w:pPr>
              <w:pStyle w:val="ListParagraph"/>
              <w:numPr>
                <w:ilvl w:val="0"/>
                <w:numId w:val="2"/>
              </w:numPr>
            </w:pPr>
            <w:r>
              <w:rPr>
                <w:szCs w:val="24"/>
              </w:rPr>
              <w:t>Driving the definition of data structures and metadata, for data and processes, including receipt and exchange</w:t>
            </w:r>
          </w:p>
          <w:p w:rsidR="00EB5824" w:rsidRDefault="00C46750">
            <w:pPr>
              <w:pStyle w:val="ListParagraph"/>
              <w:numPr>
                <w:ilvl w:val="0"/>
                <w:numId w:val="2"/>
              </w:numPr>
            </w:pPr>
            <w:r>
              <w:rPr>
                <w:szCs w:val="24"/>
              </w:rPr>
              <w:t xml:space="preserve">Enhancing the ability of statistical offices to share information and knowledge, enhancing the comparability and transparency of the information </w:t>
            </w:r>
          </w:p>
          <w:p w:rsidR="00EB5824" w:rsidRDefault="00C46750">
            <w:pPr>
              <w:pStyle w:val="ListParagraph"/>
              <w:numPr>
                <w:ilvl w:val="0"/>
                <w:numId w:val="2"/>
              </w:numPr>
            </w:pPr>
            <w:r>
              <w:rPr>
                <w:szCs w:val="24"/>
              </w:rPr>
              <w:t>Helping to adopt common CSPA statistical services, by providing a common data context where they can operate</w:t>
            </w:r>
          </w:p>
          <w:p w:rsidR="00EB5824" w:rsidRDefault="00C46750">
            <w:pPr>
              <w:pStyle w:val="ListParagraph"/>
              <w:numPr>
                <w:ilvl w:val="0"/>
                <w:numId w:val="2"/>
              </w:numPr>
            </w:pPr>
            <w:r>
              <w:rPr>
                <w:szCs w:val="24"/>
              </w:rPr>
              <w:t>Making it easier to source data from different domains, for new products and services to satisfy new users’ needs</w:t>
            </w:r>
          </w:p>
          <w:p w:rsidR="00EB5824" w:rsidRDefault="00C46750">
            <w:pPr>
              <w:pStyle w:val="ListParagraph"/>
              <w:numPr>
                <w:ilvl w:val="0"/>
                <w:numId w:val="2"/>
              </w:numPr>
            </w:pPr>
            <w:r>
              <w:rPr>
                <w:szCs w:val="24"/>
              </w:rPr>
              <w:t>Addressing the information management challenges that prevent national statistical agencies from quickly leveraging new data sources</w:t>
            </w:r>
          </w:p>
          <w:p w:rsidR="00EB5824" w:rsidRDefault="00C46750">
            <w:pPr>
              <w:pStyle w:val="ListParagraph"/>
              <w:numPr>
                <w:ilvl w:val="0"/>
                <w:numId w:val="2"/>
              </w:numPr>
            </w:pPr>
            <w:r>
              <w:rPr>
                <w:szCs w:val="24"/>
              </w:rPr>
              <w:t>Positioning national statistical agencies to leverage opportunities, based on technological development in linked data and metadata, next generation data storage, analysis and visualisation, and new methods and algorithms</w:t>
            </w:r>
          </w:p>
          <w:p w:rsidR="00EB5824" w:rsidRDefault="00EB5824">
            <w:pPr>
              <w:rPr>
                <w:rFonts w:ascii="Calibri" w:hAnsi="Calibri"/>
                <w:szCs w:val="24"/>
              </w:rPr>
            </w:pPr>
          </w:p>
        </w:tc>
      </w:tr>
      <w:tr w:rsidR="00EB5824">
        <w:tc>
          <w:tcPr>
            <w:tcW w:w="9974" w:type="dxa"/>
            <w:gridSpan w:val="2"/>
            <w:shd w:val="clear" w:color="auto" w:fill="8DB3E2" w:themeFill="text2" w:themeFillTint="66"/>
            <w:tcMar>
              <w:left w:w="103" w:type="dxa"/>
            </w:tcMar>
          </w:tcPr>
          <w:p w:rsidR="00EB5824" w:rsidRDefault="00C46750">
            <w:pPr>
              <w:rPr>
                <w:i/>
                <w:sz w:val="20"/>
                <w:szCs w:val="20"/>
              </w:rPr>
            </w:pPr>
            <w:r>
              <w:rPr>
                <w:b/>
                <w:szCs w:val="24"/>
              </w:rPr>
              <w:lastRenderedPageBreak/>
              <w:t xml:space="preserve">5 Which key priorities in the HLG-MOS Strategic Framework does the proposed project relate </w:t>
            </w:r>
            <w:proofErr w:type="gramStart"/>
            <w:r>
              <w:rPr>
                <w:b/>
                <w:szCs w:val="24"/>
              </w:rPr>
              <w:t>to</w:t>
            </w:r>
            <w:proofErr w:type="gramEnd"/>
            <w:r>
              <w:rPr>
                <w:b/>
                <w:szCs w:val="24"/>
              </w:rPr>
              <w:t>?</w:t>
            </w:r>
          </w:p>
        </w:tc>
      </w:tr>
      <w:tr w:rsidR="00EB5824">
        <w:tc>
          <w:tcPr>
            <w:tcW w:w="455" w:type="dxa"/>
            <w:shd w:val="clear" w:color="auto" w:fill="auto"/>
            <w:tcMar>
              <w:left w:w="103" w:type="dxa"/>
            </w:tcMar>
          </w:tcPr>
          <w:p w:rsidR="00EB5824" w:rsidRDefault="00C46750">
            <w:pPr>
              <w:rPr>
                <w:szCs w:val="24"/>
              </w:rPr>
            </w:pPr>
            <w:r>
              <w:rPr>
                <w:rFonts w:ascii="MS Gothic" w:eastAsia="MS Gothic" w:hAnsi="MS Gothic"/>
                <w:szCs w:val="24"/>
              </w:rPr>
              <w:t>☒</w:t>
            </w:r>
          </w:p>
        </w:tc>
        <w:tc>
          <w:tcPr>
            <w:tcW w:w="9519" w:type="dxa"/>
            <w:shd w:val="clear" w:color="auto" w:fill="auto"/>
            <w:tcMar>
              <w:left w:w="103" w:type="dxa"/>
            </w:tcMar>
          </w:tcPr>
          <w:p w:rsidR="00EB5824" w:rsidRDefault="00C46750">
            <w:pPr>
              <w:rPr>
                <w:szCs w:val="24"/>
              </w:rPr>
            </w:pPr>
            <w:r>
              <w:rPr>
                <w:szCs w:val="24"/>
              </w:rPr>
              <w:t>Take cost out of our organisations to reinvest in more value added areas</w:t>
            </w:r>
          </w:p>
        </w:tc>
      </w:tr>
      <w:tr w:rsidR="00EB5824">
        <w:tc>
          <w:tcPr>
            <w:tcW w:w="455" w:type="dxa"/>
            <w:shd w:val="clear" w:color="auto" w:fill="auto"/>
            <w:tcMar>
              <w:left w:w="103" w:type="dxa"/>
            </w:tcMar>
          </w:tcPr>
          <w:p w:rsidR="00EB5824" w:rsidRDefault="00C46750">
            <w:pPr>
              <w:rPr>
                <w:szCs w:val="24"/>
              </w:rPr>
            </w:pPr>
            <w:r>
              <w:rPr>
                <w:rFonts w:ascii="MS Gothic" w:eastAsia="MS Gothic" w:hAnsi="MS Gothic"/>
                <w:szCs w:val="24"/>
              </w:rPr>
              <w:t>☒</w:t>
            </w:r>
          </w:p>
        </w:tc>
        <w:tc>
          <w:tcPr>
            <w:tcW w:w="9519" w:type="dxa"/>
            <w:shd w:val="clear" w:color="auto" w:fill="auto"/>
            <w:tcMar>
              <w:left w:w="103" w:type="dxa"/>
            </w:tcMar>
          </w:tcPr>
          <w:p w:rsidR="00EB5824" w:rsidRDefault="00C46750">
            <w:pPr>
              <w:rPr>
                <w:szCs w:val="24"/>
              </w:rPr>
            </w:pPr>
            <w:r>
              <w:rPr>
                <w:szCs w:val="24"/>
              </w:rPr>
              <w:t>Explore new areas collectively and leverage each other’s' research investments in specific areas</w:t>
            </w:r>
          </w:p>
        </w:tc>
      </w:tr>
      <w:tr w:rsidR="00EB5824">
        <w:tc>
          <w:tcPr>
            <w:tcW w:w="455" w:type="dxa"/>
            <w:shd w:val="clear" w:color="auto" w:fill="auto"/>
            <w:tcMar>
              <w:left w:w="103" w:type="dxa"/>
            </w:tcMar>
          </w:tcPr>
          <w:p w:rsidR="00EB5824" w:rsidRDefault="00C46750">
            <w:pPr>
              <w:rPr>
                <w:szCs w:val="24"/>
              </w:rPr>
            </w:pPr>
            <w:r>
              <w:rPr>
                <w:rFonts w:ascii="MS Gothic" w:eastAsia="MS Gothic" w:hAnsi="MS Gothic"/>
                <w:szCs w:val="24"/>
              </w:rPr>
              <w:t>☒</w:t>
            </w:r>
          </w:p>
        </w:tc>
        <w:tc>
          <w:tcPr>
            <w:tcW w:w="9519" w:type="dxa"/>
            <w:shd w:val="clear" w:color="auto" w:fill="auto"/>
            <w:tcMar>
              <w:left w:w="103" w:type="dxa"/>
            </w:tcMar>
          </w:tcPr>
          <w:p w:rsidR="00EB5824" w:rsidRDefault="00C46750">
            <w:pPr>
              <w:rPr>
                <w:szCs w:val="24"/>
              </w:rPr>
            </w:pPr>
            <w:r>
              <w:rPr>
                <w:szCs w:val="24"/>
              </w:rPr>
              <w:t>Provide whole of government data ecosystems based on international standards, for better estimates in key policy areas</w:t>
            </w:r>
          </w:p>
        </w:tc>
      </w:tr>
      <w:tr w:rsidR="00EB5824">
        <w:tc>
          <w:tcPr>
            <w:tcW w:w="455" w:type="dxa"/>
            <w:shd w:val="clear" w:color="auto" w:fill="auto"/>
            <w:tcMar>
              <w:left w:w="103" w:type="dxa"/>
            </w:tcMar>
          </w:tcPr>
          <w:p w:rsidR="00EB5824" w:rsidRDefault="00C46750">
            <w:pPr>
              <w:rPr>
                <w:szCs w:val="24"/>
              </w:rPr>
            </w:pPr>
            <w:r>
              <w:rPr>
                <w:rFonts w:ascii="MS Gothic" w:eastAsia="MS Gothic" w:hAnsi="MS Gothic"/>
                <w:szCs w:val="24"/>
              </w:rPr>
              <w:t>☒</w:t>
            </w:r>
          </w:p>
        </w:tc>
        <w:tc>
          <w:tcPr>
            <w:tcW w:w="9519" w:type="dxa"/>
            <w:shd w:val="clear" w:color="auto" w:fill="auto"/>
            <w:tcMar>
              <w:left w:w="103" w:type="dxa"/>
            </w:tcMar>
          </w:tcPr>
          <w:p w:rsidR="00EB5824" w:rsidRDefault="00C46750">
            <w:pPr>
              <w:rPr>
                <w:szCs w:val="24"/>
              </w:rPr>
            </w:pPr>
            <w:r>
              <w:rPr>
                <w:szCs w:val="24"/>
              </w:rPr>
              <w:t>Renew our governance and operating processes</w:t>
            </w:r>
          </w:p>
        </w:tc>
      </w:tr>
      <w:tr w:rsidR="00EB5824">
        <w:tc>
          <w:tcPr>
            <w:tcW w:w="9974" w:type="dxa"/>
            <w:gridSpan w:val="2"/>
            <w:shd w:val="clear" w:color="auto" w:fill="auto"/>
            <w:tcMar>
              <w:left w:w="103" w:type="dxa"/>
            </w:tcMar>
          </w:tcPr>
          <w:p w:rsidR="00EB5824" w:rsidRDefault="00C46750">
            <w:pPr>
              <w:rPr>
                <w:szCs w:val="24"/>
              </w:rPr>
            </w:pPr>
            <w:r>
              <w:rPr>
                <w:szCs w:val="24"/>
              </w:rPr>
              <w:t xml:space="preserve">Justification: </w:t>
            </w:r>
          </w:p>
          <w:p w:rsidR="00EB5824" w:rsidRDefault="00C46750">
            <w:pPr>
              <w:pStyle w:val="ListParagraph"/>
              <w:numPr>
                <w:ilvl w:val="0"/>
                <w:numId w:val="2"/>
              </w:numPr>
              <w:rPr>
                <w:szCs w:val="24"/>
              </w:rPr>
            </w:pPr>
            <w:r>
              <w:rPr>
                <w:szCs w:val="24"/>
              </w:rPr>
              <w:t>It reduces re-work needed to deliver the information to different applications.</w:t>
            </w:r>
          </w:p>
          <w:p w:rsidR="00EB5824" w:rsidRDefault="00C46750">
            <w:pPr>
              <w:pStyle w:val="ListParagraph"/>
              <w:numPr>
                <w:ilvl w:val="0"/>
                <w:numId w:val="2"/>
              </w:numPr>
              <w:rPr>
                <w:szCs w:val="24"/>
              </w:rPr>
            </w:pPr>
            <w:r>
              <w:rPr>
                <w:szCs w:val="24"/>
              </w:rPr>
              <w:t xml:space="preserve">It helps in the adoption of different standards, by providing a common data context where they </w:t>
            </w:r>
            <w:proofErr w:type="gramStart"/>
            <w:r>
              <w:rPr>
                <w:szCs w:val="24"/>
              </w:rPr>
              <w:t>can be implemented</w:t>
            </w:r>
            <w:proofErr w:type="gramEnd"/>
            <w:r>
              <w:rPr>
                <w:szCs w:val="24"/>
              </w:rPr>
              <w:t>.</w:t>
            </w:r>
          </w:p>
          <w:p w:rsidR="00EB5824" w:rsidRDefault="00C46750">
            <w:pPr>
              <w:pStyle w:val="ListParagraph"/>
              <w:numPr>
                <w:ilvl w:val="0"/>
                <w:numId w:val="2"/>
              </w:numPr>
              <w:rPr>
                <w:szCs w:val="24"/>
              </w:rPr>
            </w:pPr>
            <w:r>
              <w:rPr>
                <w:szCs w:val="24"/>
              </w:rPr>
              <w:t>It supports the development and implementation of the data governance needed to support the alignment of efforts around a data strategy.</w:t>
            </w:r>
          </w:p>
          <w:p w:rsidR="00EB5824" w:rsidRDefault="00C46750">
            <w:pPr>
              <w:pStyle w:val="ListParagraph"/>
              <w:numPr>
                <w:ilvl w:val="0"/>
                <w:numId w:val="2"/>
              </w:numPr>
              <w:rPr>
                <w:szCs w:val="24"/>
              </w:rPr>
            </w:pPr>
            <w:r>
              <w:rPr>
                <w:szCs w:val="24"/>
              </w:rPr>
              <w:t>It reduces costs, by helping to share information, applications and knowledge with less effort, and using common tools.</w:t>
            </w:r>
          </w:p>
          <w:p w:rsidR="00EB5824" w:rsidRDefault="00EB5824">
            <w:pPr>
              <w:rPr>
                <w:rFonts w:ascii="Calibri" w:hAnsi="Calibri"/>
                <w:szCs w:val="24"/>
              </w:rPr>
            </w:pPr>
          </w:p>
        </w:tc>
      </w:tr>
      <w:tr w:rsidR="00EB5824">
        <w:tc>
          <w:tcPr>
            <w:tcW w:w="9974" w:type="dxa"/>
            <w:gridSpan w:val="2"/>
            <w:shd w:val="clear" w:color="auto" w:fill="8DB3E2" w:themeFill="text2" w:themeFillTint="66"/>
            <w:tcMar>
              <w:left w:w="103" w:type="dxa"/>
            </w:tcMar>
          </w:tcPr>
          <w:p w:rsidR="00EB5824" w:rsidRDefault="00C46750">
            <w:pPr>
              <w:rPr>
                <w:b/>
                <w:szCs w:val="24"/>
              </w:rPr>
            </w:pPr>
            <w:r>
              <w:rPr>
                <w:b/>
                <w:szCs w:val="24"/>
              </w:rPr>
              <w:t>6 How does the proposed project relate to other activities under the HLG-MOS?</w:t>
            </w:r>
          </w:p>
        </w:tc>
      </w:tr>
      <w:tr w:rsidR="00EB5824">
        <w:trPr>
          <w:trHeight w:val="391"/>
        </w:trPr>
        <w:tc>
          <w:tcPr>
            <w:tcW w:w="9974" w:type="dxa"/>
            <w:gridSpan w:val="2"/>
            <w:shd w:val="clear" w:color="auto" w:fill="auto"/>
            <w:tcMar>
              <w:left w:w="103" w:type="dxa"/>
            </w:tcMar>
          </w:tcPr>
          <w:p w:rsidR="00EB5824" w:rsidRDefault="00EB5824">
            <w:pPr>
              <w:rPr>
                <w:rFonts w:ascii="Calibri" w:hAnsi="Calibri"/>
              </w:rPr>
            </w:pPr>
          </w:p>
          <w:p w:rsidR="00EB5824" w:rsidRDefault="00C46750">
            <w:pPr>
              <w:rPr>
                <w:rFonts w:ascii="Calibri" w:hAnsi="Calibri"/>
              </w:rPr>
            </w:pPr>
            <w:r>
              <w:t>It complements Data Integration project results and ensures coordination with other initiatives like UN-GWG and Ontologies.</w:t>
            </w:r>
          </w:p>
          <w:p w:rsidR="00EB5824" w:rsidRDefault="00C46750">
            <w:pPr>
              <w:rPr>
                <w:rFonts w:ascii="Calibri" w:hAnsi="Calibri"/>
              </w:rPr>
            </w:pPr>
            <w:r>
              <w:t>It complements and consolidates the CSPA model, by taking care of the most important assets for statistical organizations, data and metadata.</w:t>
            </w:r>
          </w:p>
          <w:p w:rsidR="00EB5824" w:rsidRDefault="00C46750">
            <w:r>
              <w:t>It applies the business framework provided by GSBPM, and makes concrete use of GSIM standard.</w:t>
            </w:r>
          </w:p>
          <w:p w:rsidR="00EB5824" w:rsidRDefault="00C46750">
            <w:pPr>
              <w:rPr>
                <w:rFonts w:ascii="Calibri" w:hAnsi="Calibri"/>
              </w:rPr>
            </w:pPr>
            <w:r>
              <w:t>It covers the layer between business process and applications defined by an enterprise architecture.</w:t>
            </w:r>
          </w:p>
          <w:p w:rsidR="00EB5824" w:rsidRDefault="00EB5824">
            <w:pPr>
              <w:rPr>
                <w:rFonts w:ascii="Calibri" w:hAnsi="Calibri"/>
              </w:rPr>
            </w:pPr>
          </w:p>
        </w:tc>
      </w:tr>
      <w:tr w:rsidR="00EB5824">
        <w:tc>
          <w:tcPr>
            <w:tcW w:w="9974" w:type="dxa"/>
            <w:gridSpan w:val="2"/>
            <w:shd w:val="clear" w:color="auto" w:fill="8DB3E2" w:themeFill="text2" w:themeFillTint="66"/>
            <w:tcMar>
              <w:left w:w="103" w:type="dxa"/>
            </w:tcMar>
          </w:tcPr>
          <w:p w:rsidR="00EB5824" w:rsidRDefault="00C46750">
            <w:pPr>
              <w:rPr>
                <w:b/>
                <w:szCs w:val="24"/>
              </w:rPr>
            </w:pPr>
            <w:r>
              <w:rPr>
                <w:b/>
                <w:szCs w:val="24"/>
              </w:rPr>
              <w:t>7 Proposed timetable</w:t>
            </w:r>
          </w:p>
        </w:tc>
      </w:tr>
      <w:tr w:rsidR="00EB5824">
        <w:tc>
          <w:tcPr>
            <w:tcW w:w="9974" w:type="dxa"/>
            <w:gridSpan w:val="2"/>
            <w:shd w:val="clear" w:color="auto" w:fill="auto"/>
            <w:tcMar>
              <w:left w:w="103" w:type="dxa"/>
            </w:tcMar>
          </w:tcPr>
          <w:p w:rsidR="00EB5824" w:rsidRDefault="00EB5824">
            <w:pPr>
              <w:ind w:left="-1065"/>
              <w:rPr>
                <w:szCs w:val="24"/>
              </w:rPr>
            </w:pPr>
          </w:p>
          <w:p w:rsidR="00EB5824" w:rsidRDefault="00C46750">
            <w:r>
              <w:rPr>
                <w:szCs w:val="24"/>
              </w:rPr>
              <w:t xml:space="preserve">Project to </w:t>
            </w:r>
            <w:proofErr w:type="gramStart"/>
            <w:r>
              <w:rPr>
                <w:szCs w:val="24"/>
              </w:rPr>
              <w:t>be completed</w:t>
            </w:r>
            <w:proofErr w:type="gramEnd"/>
            <w:r>
              <w:rPr>
                <w:szCs w:val="24"/>
              </w:rPr>
              <w:t xml:space="preserve"> by November 2018.</w:t>
            </w:r>
          </w:p>
          <w:p w:rsidR="00EB5824" w:rsidRDefault="00C46750">
            <w:r>
              <w:rPr>
                <w:szCs w:val="24"/>
              </w:rPr>
              <w:t>At least two face-to-face meetings between March and September 2018</w:t>
            </w:r>
          </w:p>
          <w:p w:rsidR="00EB5824" w:rsidRDefault="00EB5824">
            <w:pPr>
              <w:rPr>
                <w:szCs w:val="24"/>
              </w:rPr>
            </w:pPr>
          </w:p>
        </w:tc>
      </w:tr>
      <w:tr w:rsidR="00EB5824">
        <w:tc>
          <w:tcPr>
            <w:tcW w:w="9974" w:type="dxa"/>
            <w:gridSpan w:val="2"/>
            <w:shd w:val="clear" w:color="auto" w:fill="8DB3E2" w:themeFill="text2" w:themeFillTint="66"/>
            <w:tcMar>
              <w:left w:w="103" w:type="dxa"/>
            </w:tcMar>
          </w:tcPr>
          <w:p w:rsidR="00EB5824" w:rsidRDefault="00C46750">
            <w:pPr>
              <w:tabs>
                <w:tab w:val="left" w:pos="-142"/>
                <w:tab w:val="left" w:pos="284"/>
              </w:tabs>
              <w:rPr>
                <w:i/>
                <w:sz w:val="20"/>
                <w:szCs w:val="20"/>
              </w:rPr>
            </w:pPr>
            <w:r>
              <w:rPr>
                <w:b/>
              </w:rPr>
              <w:t>8 Expected resources and costs</w:t>
            </w:r>
          </w:p>
        </w:tc>
      </w:tr>
      <w:tr w:rsidR="00EB5824">
        <w:tc>
          <w:tcPr>
            <w:tcW w:w="9974" w:type="dxa"/>
            <w:gridSpan w:val="2"/>
            <w:shd w:val="clear" w:color="auto" w:fill="auto"/>
            <w:tcMar>
              <w:left w:w="103" w:type="dxa"/>
            </w:tcMar>
          </w:tcPr>
          <w:p w:rsidR="00EB5824" w:rsidRDefault="00EB5824">
            <w:pPr>
              <w:rPr>
                <w:rFonts w:ascii="Calibri" w:hAnsi="Calibri"/>
              </w:rPr>
            </w:pPr>
          </w:p>
          <w:p w:rsidR="00EB5824" w:rsidRDefault="00C46750">
            <w:pPr>
              <w:rPr>
                <w:rFonts w:ascii="Calibri" w:hAnsi="Calibri"/>
              </w:rPr>
            </w:pPr>
            <w:r>
              <w:t>Coordination of the project</w:t>
            </w:r>
          </w:p>
          <w:p w:rsidR="00EB5824" w:rsidRDefault="00C46750">
            <w:pPr>
              <w:rPr>
                <w:rFonts w:ascii="Calibri" w:hAnsi="Calibri"/>
              </w:rPr>
            </w:pPr>
            <w:r>
              <w:lastRenderedPageBreak/>
              <w:t>Travel costs for two face-to-face meetings</w:t>
            </w:r>
          </w:p>
          <w:p w:rsidR="00EB5824" w:rsidRDefault="00EB5824">
            <w:pPr>
              <w:rPr>
                <w:rFonts w:ascii="Calibri" w:hAnsi="Calibri"/>
              </w:rPr>
            </w:pPr>
          </w:p>
        </w:tc>
      </w:tr>
    </w:tbl>
    <w:p w:rsidR="00EB5824" w:rsidRDefault="00EB5824">
      <w:pPr>
        <w:rPr>
          <w:b/>
          <w:sz w:val="28"/>
          <w:szCs w:val="28"/>
        </w:rPr>
      </w:pPr>
    </w:p>
    <w:p w:rsidR="00EB5824" w:rsidRDefault="00EB5824">
      <w:pPr>
        <w:rPr>
          <w:b/>
          <w:sz w:val="28"/>
          <w:szCs w:val="28"/>
        </w:rPr>
      </w:pPr>
    </w:p>
    <w:sectPr w:rsidR="00EB5824">
      <w:pgSz w:w="11906" w:h="16838"/>
      <w:pgMar w:top="1152" w:right="1152" w:bottom="1152" w:left="1152" w:header="0" w:footer="0" w:gutter="0"/>
      <w:cols w:space="720"/>
      <w:formProt w:val="0"/>
      <w:docGrid w:linePitch="360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01"/>
    <w:family w:val="auto"/>
    <w:pitch w:val="variable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Noto Sans CJK SC Regular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DejaVu Sans"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01274D"/>
    <w:multiLevelType w:val="multilevel"/>
    <w:tmpl w:val="C40C9D6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358D139A"/>
    <w:multiLevelType w:val="multilevel"/>
    <w:tmpl w:val="7398ECA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C14BCD"/>
    <w:multiLevelType w:val="multilevel"/>
    <w:tmpl w:val="6A42D6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" w15:restartNumberingAfterBreak="0">
    <w:nsid w:val="460D1CA1"/>
    <w:multiLevelType w:val="multilevel"/>
    <w:tmpl w:val="E1984838"/>
    <w:lvl w:ilvl="0">
      <w:start w:val="5"/>
      <w:numFmt w:val="bullet"/>
      <w:lvlText w:val="-"/>
      <w:lvlJc w:val="left"/>
      <w:pPr>
        <w:ind w:left="720" w:hanging="360"/>
      </w:pPr>
      <w:rPr>
        <w:rFonts w:ascii="Calibri" w:hAnsi="Calibri" w:cs="Calibri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4E8762E2"/>
    <w:multiLevelType w:val="multilevel"/>
    <w:tmpl w:val="72B4C6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5" w15:restartNumberingAfterBreak="0">
    <w:nsid w:val="71FA52E6"/>
    <w:multiLevelType w:val="multilevel"/>
    <w:tmpl w:val="F110AB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2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5824"/>
    <w:rsid w:val="00C46750"/>
    <w:rsid w:val="00DE3A86"/>
    <w:rsid w:val="00EB5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FB2BC7"/>
  <w15:docId w15:val="{5137AABD-B3AC-444C-81EC-993697F528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6309C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4551B1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DefaultParagraphFont"/>
    <w:qFormat/>
    <w:rsid w:val="00397639"/>
  </w:style>
  <w:style w:type="character" w:styleId="CommentReference">
    <w:name w:val="annotation reference"/>
    <w:basedOn w:val="DefaultParagraphFont"/>
    <w:uiPriority w:val="99"/>
    <w:semiHidden/>
    <w:unhideWhenUsed/>
    <w:qFormat/>
    <w:rsid w:val="0042690E"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qFormat/>
    <w:rsid w:val="0042690E"/>
    <w:rPr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sid w:val="0042690E"/>
    <w:rPr>
      <w:b/>
      <w:bCs/>
      <w:sz w:val="20"/>
      <w:szCs w:val="20"/>
    </w:rPr>
  </w:style>
  <w:style w:type="character" w:customStyle="1" w:styleId="InternetLink">
    <w:name w:val="Internet Link"/>
    <w:basedOn w:val="DefaultParagraphFont"/>
    <w:uiPriority w:val="99"/>
    <w:unhideWhenUsed/>
    <w:rsid w:val="005A2F4B"/>
    <w:rPr>
      <w:color w:val="0000FF" w:themeColor="hyperlink"/>
      <w:u w:val="single"/>
    </w:rPr>
  </w:style>
  <w:style w:type="character" w:customStyle="1" w:styleId="ListLabel1">
    <w:name w:val="ListLabel 1"/>
    <w:qFormat/>
    <w:rsid w:val="00D6309C"/>
    <w:rPr>
      <w:b/>
      <w:i w:val="0"/>
      <w:sz w:val="24"/>
      <w:szCs w:val="24"/>
    </w:rPr>
  </w:style>
  <w:style w:type="character" w:customStyle="1" w:styleId="ListLabel2">
    <w:name w:val="ListLabel 2"/>
    <w:qFormat/>
    <w:rsid w:val="00D6309C"/>
    <w:rPr>
      <w:rFonts w:cs="Courier New"/>
    </w:rPr>
  </w:style>
  <w:style w:type="character" w:customStyle="1" w:styleId="ListLabel3">
    <w:name w:val="ListLabel 3"/>
    <w:qFormat/>
    <w:rsid w:val="00D6309C"/>
    <w:rPr>
      <w:rFonts w:cs="Courier New"/>
    </w:rPr>
  </w:style>
  <w:style w:type="character" w:customStyle="1" w:styleId="ListLabel4">
    <w:name w:val="ListLabel 4"/>
    <w:qFormat/>
    <w:rsid w:val="00D6309C"/>
    <w:rPr>
      <w:rFonts w:cs="Courier New"/>
    </w:rPr>
  </w:style>
  <w:style w:type="character" w:customStyle="1" w:styleId="ListLabel5">
    <w:name w:val="ListLabel 5"/>
    <w:qFormat/>
    <w:rsid w:val="00D6309C"/>
    <w:rPr>
      <w:rFonts w:eastAsia="Calibri"/>
    </w:rPr>
  </w:style>
  <w:style w:type="character" w:customStyle="1" w:styleId="ListLabel6">
    <w:name w:val="ListLabel 6"/>
    <w:qFormat/>
    <w:rsid w:val="00D6309C"/>
    <w:rPr>
      <w:rFonts w:cs="Courier New"/>
    </w:rPr>
  </w:style>
  <w:style w:type="character" w:customStyle="1" w:styleId="ListLabel7">
    <w:name w:val="ListLabel 7"/>
    <w:qFormat/>
    <w:rsid w:val="00D6309C"/>
    <w:rPr>
      <w:rFonts w:cs="Courier New"/>
    </w:rPr>
  </w:style>
  <w:style w:type="character" w:customStyle="1" w:styleId="ListLabel8">
    <w:name w:val="ListLabel 8"/>
    <w:qFormat/>
    <w:rsid w:val="00D6309C"/>
    <w:rPr>
      <w:rFonts w:cs="Courier New"/>
    </w:rPr>
  </w:style>
  <w:style w:type="character" w:customStyle="1" w:styleId="ListLabel9">
    <w:name w:val="ListLabel 9"/>
    <w:qFormat/>
    <w:rsid w:val="00D6309C"/>
    <w:rPr>
      <w:rFonts w:eastAsia="Calibri"/>
      <w:sz w:val="22"/>
    </w:rPr>
  </w:style>
  <w:style w:type="character" w:customStyle="1" w:styleId="ListLabel10">
    <w:name w:val="ListLabel 10"/>
    <w:qFormat/>
    <w:rsid w:val="00D6309C"/>
    <w:rPr>
      <w:rFonts w:cs="Courier New"/>
    </w:rPr>
  </w:style>
  <w:style w:type="character" w:customStyle="1" w:styleId="ListLabel11">
    <w:name w:val="ListLabel 11"/>
    <w:qFormat/>
    <w:rsid w:val="00D6309C"/>
    <w:rPr>
      <w:rFonts w:cs="Courier New"/>
    </w:rPr>
  </w:style>
  <w:style w:type="character" w:customStyle="1" w:styleId="ListLabel12">
    <w:name w:val="ListLabel 12"/>
    <w:qFormat/>
    <w:rsid w:val="00D6309C"/>
    <w:rPr>
      <w:rFonts w:cs="Courier New"/>
    </w:rPr>
  </w:style>
  <w:style w:type="character" w:customStyle="1" w:styleId="ListLabel13">
    <w:name w:val="ListLabel 13"/>
    <w:qFormat/>
    <w:rsid w:val="00D6309C"/>
    <w:rPr>
      <w:sz w:val="20"/>
    </w:rPr>
  </w:style>
  <w:style w:type="character" w:customStyle="1" w:styleId="ListLabel14">
    <w:name w:val="ListLabel 14"/>
    <w:qFormat/>
    <w:rsid w:val="00D6309C"/>
    <w:rPr>
      <w:sz w:val="20"/>
    </w:rPr>
  </w:style>
  <w:style w:type="character" w:customStyle="1" w:styleId="ListLabel15">
    <w:name w:val="ListLabel 15"/>
    <w:qFormat/>
    <w:rsid w:val="00D6309C"/>
    <w:rPr>
      <w:sz w:val="20"/>
    </w:rPr>
  </w:style>
  <w:style w:type="character" w:customStyle="1" w:styleId="ListLabel16">
    <w:name w:val="ListLabel 16"/>
    <w:qFormat/>
    <w:rsid w:val="00D6309C"/>
    <w:rPr>
      <w:sz w:val="20"/>
    </w:rPr>
  </w:style>
  <w:style w:type="character" w:customStyle="1" w:styleId="ListLabel17">
    <w:name w:val="ListLabel 17"/>
    <w:qFormat/>
    <w:rsid w:val="00D6309C"/>
    <w:rPr>
      <w:sz w:val="20"/>
    </w:rPr>
  </w:style>
  <w:style w:type="character" w:customStyle="1" w:styleId="ListLabel18">
    <w:name w:val="ListLabel 18"/>
    <w:qFormat/>
    <w:rsid w:val="00D6309C"/>
    <w:rPr>
      <w:sz w:val="20"/>
    </w:rPr>
  </w:style>
  <w:style w:type="character" w:customStyle="1" w:styleId="ListLabel19">
    <w:name w:val="ListLabel 19"/>
    <w:qFormat/>
    <w:rsid w:val="00D6309C"/>
    <w:rPr>
      <w:sz w:val="20"/>
    </w:rPr>
  </w:style>
  <w:style w:type="character" w:customStyle="1" w:styleId="ListLabel20">
    <w:name w:val="ListLabel 20"/>
    <w:qFormat/>
    <w:rsid w:val="00D6309C"/>
    <w:rPr>
      <w:sz w:val="20"/>
    </w:rPr>
  </w:style>
  <w:style w:type="character" w:customStyle="1" w:styleId="ListLabel21">
    <w:name w:val="ListLabel 21"/>
    <w:qFormat/>
    <w:rsid w:val="00D6309C"/>
    <w:rPr>
      <w:sz w:val="20"/>
    </w:rPr>
  </w:style>
  <w:style w:type="character" w:customStyle="1" w:styleId="Bullets">
    <w:name w:val="Bullets"/>
    <w:qFormat/>
    <w:rsid w:val="00D6309C"/>
    <w:rPr>
      <w:rFonts w:ascii="OpenSymbol" w:eastAsia="OpenSymbol" w:hAnsi="OpenSymbol" w:cs="OpenSymbol"/>
    </w:rPr>
  </w:style>
  <w:style w:type="character" w:customStyle="1" w:styleId="ListLabel22">
    <w:name w:val="ListLabel 22"/>
    <w:qFormat/>
    <w:rPr>
      <w:rFonts w:cs="Symbol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Wingdings"/>
    </w:rPr>
  </w:style>
  <w:style w:type="character" w:customStyle="1" w:styleId="ListLabel25">
    <w:name w:val="ListLabel 25"/>
    <w:qFormat/>
    <w:rPr>
      <w:rFonts w:cs="Symbol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Wingdings"/>
    </w:rPr>
  </w:style>
  <w:style w:type="character" w:customStyle="1" w:styleId="ListLabel28">
    <w:name w:val="ListLabel 28"/>
    <w:qFormat/>
    <w:rPr>
      <w:rFonts w:cs="Symbol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Wingdings"/>
    </w:rPr>
  </w:style>
  <w:style w:type="character" w:customStyle="1" w:styleId="ListLabel31">
    <w:name w:val="ListLabel 31"/>
    <w:qFormat/>
    <w:rPr>
      <w:rFonts w:cs="Calibri"/>
      <w:sz w:val="22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Wingdings"/>
    </w:rPr>
  </w:style>
  <w:style w:type="character" w:customStyle="1" w:styleId="ListLabel34">
    <w:name w:val="ListLabel 34"/>
    <w:qFormat/>
    <w:rPr>
      <w:rFonts w:cs="Symbol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cs="Wingdings"/>
    </w:rPr>
  </w:style>
  <w:style w:type="character" w:customStyle="1" w:styleId="ListLabel37">
    <w:name w:val="ListLabel 37"/>
    <w:qFormat/>
    <w:rPr>
      <w:rFonts w:cs="Symbol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Wingdings"/>
    </w:rPr>
  </w:style>
  <w:style w:type="character" w:customStyle="1" w:styleId="ListLabel40">
    <w:name w:val="ListLabel 40"/>
    <w:qFormat/>
    <w:rPr>
      <w:rFonts w:cs="OpenSymbol"/>
    </w:rPr>
  </w:style>
  <w:style w:type="character" w:customStyle="1" w:styleId="ListLabel41">
    <w:name w:val="ListLabel 41"/>
    <w:qFormat/>
    <w:rPr>
      <w:rFonts w:cs="OpenSymbol"/>
    </w:rPr>
  </w:style>
  <w:style w:type="character" w:customStyle="1" w:styleId="ListLabel42">
    <w:name w:val="ListLabel 42"/>
    <w:qFormat/>
    <w:rPr>
      <w:rFonts w:cs="OpenSymbol"/>
    </w:rPr>
  </w:style>
  <w:style w:type="character" w:customStyle="1" w:styleId="ListLabel43">
    <w:name w:val="ListLabel 43"/>
    <w:qFormat/>
    <w:rPr>
      <w:rFonts w:cs="OpenSymbol"/>
    </w:rPr>
  </w:style>
  <w:style w:type="character" w:customStyle="1" w:styleId="ListLabel44">
    <w:name w:val="ListLabel 44"/>
    <w:qFormat/>
    <w:rPr>
      <w:rFonts w:cs="OpenSymbol"/>
    </w:rPr>
  </w:style>
  <w:style w:type="character" w:customStyle="1" w:styleId="ListLabel45">
    <w:name w:val="ListLabel 45"/>
    <w:qFormat/>
    <w:rPr>
      <w:rFonts w:cs="OpenSymbol"/>
    </w:rPr>
  </w:style>
  <w:style w:type="character" w:customStyle="1" w:styleId="ListLabel46">
    <w:name w:val="ListLabel 46"/>
    <w:qFormat/>
    <w:rPr>
      <w:rFonts w:cs="OpenSymbol"/>
    </w:rPr>
  </w:style>
  <w:style w:type="character" w:customStyle="1" w:styleId="ListLabel47">
    <w:name w:val="ListLabel 47"/>
    <w:qFormat/>
    <w:rPr>
      <w:rFonts w:cs="OpenSymbol"/>
    </w:rPr>
  </w:style>
  <w:style w:type="character" w:customStyle="1" w:styleId="ListLabel48">
    <w:name w:val="ListLabel 48"/>
    <w:qFormat/>
    <w:rPr>
      <w:rFonts w:cs="OpenSymbol"/>
    </w:rPr>
  </w:style>
  <w:style w:type="character" w:customStyle="1" w:styleId="ListLabel49">
    <w:name w:val="ListLabel 49"/>
    <w:qFormat/>
    <w:rPr>
      <w:rFonts w:cs="OpenSymbol"/>
    </w:rPr>
  </w:style>
  <w:style w:type="character" w:customStyle="1" w:styleId="ListLabel50">
    <w:name w:val="ListLabel 50"/>
    <w:qFormat/>
    <w:rPr>
      <w:rFonts w:cs="OpenSymbol"/>
    </w:rPr>
  </w:style>
  <w:style w:type="character" w:customStyle="1" w:styleId="ListLabel51">
    <w:name w:val="ListLabel 51"/>
    <w:qFormat/>
    <w:rPr>
      <w:rFonts w:cs="OpenSymbol"/>
    </w:rPr>
  </w:style>
  <w:style w:type="character" w:customStyle="1" w:styleId="ListLabel52">
    <w:name w:val="ListLabel 52"/>
    <w:qFormat/>
    <w:rPr>
      <w:rFonts w:cs="OpenSymbol"/>
    </w:rPr>
  </w:style>
  <w:style w:type="character" w:customStyle="1" w:styleId="ListLabel53">
    <w:name w:val="ListLabel 53"/>
    <w:qFormat/>
    <w:rPr>
      <w:rFonts w:cs="OpenSymbol"/>
    </w:rPr>
  </w:style>
  <w:style w:type="character" w:customStyle="1" w:styleId="ListLabel54">
    <w:name w:val="ListLabel 54"/>
    <w:qFormat/>
    <w:rPr>
      <w:rFonts w:cs="OpenSymbol"/>
    </w:rPr>
  </w:style>
  <w:style w:type="character" w:customStyle="1" w:styleId="ListLabel55">
    <w:name w:val="ListLabel 55"/>
    <w:qFormat/>
    <w:rPr>
      <w:rFonts w:cs="OpenSymbol"/>
    </w:rPr>
  </w:style>
  <w:style w:type="character" w:customStyle="1" w:styleId="ListLabel56">
    <w:name w:val="ListLabel 56"/>
    <w:qFormat/>
    <w:rPr>
      <w:rFonts w:cs="OpenSymbol"/>
    </w:rPr>
  </w:style>
  <w:style w:type="character" w:customStyle="1" w:styleId="ListLabel57">
    <w:name w:val="ListLabel 57"/>
    <w:qFormat/>
    <w:rPr>
      <w:rFonts w:cs="OpenSymbol"/>
    </w:rPr>
  </w:style>
  <w:style w:type="character" w:customStyle="1" w:styleId="ListLabel58">
    <w:name w:val="ListLabel 58"/>
    <w:qFormat/>
    <w:rPr>
      <w:rFonts w:ascii="Calibri" w:hAnsi="Calibri" w:cs="OpenSymbol"/>
    </w:rPr>
  </w:style>
  <w:style w:type="character" w:customStyle="1" w:styleId="ListLabel59">
    <w:name w:val="ListLabel 59"/>
    <w:qFormat/>
    <w:rPr>
      <w:rFonts w:ascii="Calibri" w:hAnsi="Calibri" w:cs="OpenSymbol"/>
    </w:rPr>
  </w:style>
  <w:style w:type="character" w:customStyle="1" w:styleId="ListLabel60">
    <w:name w:val="ListLabel 60"/>
    <w:qFormat/>
    <w:rPr>
      <w:rFonts w:cs="OpenSymbol"/>
    </w:rPr>
  </w:style>
  <w:style w:type="character" w:customStyle="1" w:styleId="ListLabel61">
    <w:name w:val="ListLabel 61"/>
    <w:qFormat/>
    <w:rPr>
      <w:rFonts w:cs="OpenSymbol"/>
    </w:rPr>
  </w:style>
  <w:style w:type="character" w:customStyle="1" w:styleId="ListLabel62">
    <w:name w:val="ListLabel 62"/>
    <w:qFormat/>
    <w:rPr>
      <w:rFonts w:cs="OpenSymbol"/>
    </w:rPr>
  </w:style>
  <w:style w:type="character" w:customStyle="1" w:styleId="ListLabel63">
    <w:name w:val="ListLabel 63"/>
    <w:qFormat/>
    <w:rPr>
      <w:rFonts w:cs="OpenSymbol"/>
    </w:rPr>
  </w:style>
  <w:style w:type="character" w:customStyle="1" w:styleId="ListLabel64">
    <w:name w:val="ListLabel 64"/>
    <w:qFormat/>
    <w:rPr>
      <w:rFonts w:cs="OpenSymbol"/>
    </w:rPr>
  </w:style>
  <w:style w:type="character" w:customStyle="1" w:styleId="ListLabel65">
    <w:name w:val="ListLabel 65"/>
    <w:qFormat/>
    <w:rPr>
      <w:rFonts w:cs="OpenSymbol"/>
    </w:rPr>
  </w:style>
  <w:style w:type="character" w:customStyle="1" w:styleId="ListLabel66">
    <w:name w:val="ListLabel 66"/>
    <w:qFormat/>
    <w:rPr>
      <w:rFonts w:cs="OpenSymbol"/>
    </w:rPr>
  </w:style>
  <w:style w:type="paragraph" w:customStyle="1" w:styleId="Heading">
    <w:name w:val="Heading"/>
    <w:basedOn w:val="Normal"/>
    <w:next w:val="BodyText"/>
    <w:qFormat/>
    <w:rsid w:val="00D6309C"/>
    <w:pPr>
      <w:keepNext/>
      <w:spacing w:before="240" w:after="120"/>
    </w:pPr>
    <w:rPr>
      <w:rFonts w:ascii="Liberation Sans" w:eastAsia="Noto Sans CJK SC Regular" w:hAnsi="Liberation Sans" w:cs="Lohit Devanagari"/>
      <w:sz w:val="28"/>
      <w:szCs w:val="28"/>
    </w:rPr>
  </w:style>
  <w:style w:type="paragraph" w:styleId="BodyText">
    <w:name w:val="Body Text"/>
    <w:basedOn w:val="Normal"/>
    <w:rsid w:val="00D6309C"/>
    <w:pPr>
      <w:spacing w:after="140" w:line="288" w:lineRule="auto"/>
    </w:pPr>
  </w:style>
  <w:style w:type="paragraph" w:styleId="List">
    <w:name w:val="List"/>
    <w:basedOn w:val="BodyText"/>
    <w:rsid w:val="00D6309C"/>
    <w:rPr>
      <w:rFonts w:cs="Lohit Devanagari"/>
    </w:rPr>
  </w:style>
  <w:style w:type="paragraph" w:styleId="Caption">
    <w:name w:val="caption"/>
    <w:basedOn w:val="Normal"/>
    <w:qFormat/>
    <w:rsid w:val="00D6309C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Index">
    <w:name w:val="Index"/>
    <w:basedOn w:val="Normal"/>
    <w:qFormat/>
    <w:rsid w:val="00D6309C"/>
    <w:pPr>
      <w:suppressLineNumbers/>
    </w:pPr>
    <w:rPr>
      <w:rFonts w:cs="Lohit Devanagari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4551B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507F4"/>
    <w:pPr>
      <w:ind w:left="720"/>
      <w:contextualSpacing/>
    </w:pPr>
    <w:rPr>
      <w:rFonts w:ascii="Calibri" w:hAnsi="Calibri"/>
      <w:sz w:val="24"/>
      <w:lang w:val="en-AU"/>
    </w:rPr>
  </w:style>
  <w:style w:type="paragraph" w:styleId="CommentText">
    <w:name w:val="annotation text"/>
    <w:basedOn w:val="Normal"/>
    <w:link w:val="CommentTextChar"/>
    <w:uiPriority w:val="99"/>
    <w:semiHidden/>
    <w:unhideWhenUsed/>
    <w:qFormat/>
    <w:rsid w:val="0042690E"/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42690E"/>
    <w:rPr>
      <w:b/>
      <w:bCs/>
    </w:rPr>
  </w:style>
  <w:style w:type="paragraph" w:styleId="NormalWeb">
    <w:name w:val="Normal (Web)"/>
    <w:basedOn w:val="Normal"/>
    <w:uiPriority w:val="99"/>
    <w:semiHidden/>
    <w:unhideWhenUsed/>
    <w:qFormat/>
    <w:rsid w:val="009B72CA"/>
    <w:pPr>
      <w:spacing w:beforeAutospacing="1" w:afterAutospacing="1"/>
    </w:pPr>
    <w:rPr>
      <w:rFonts w:ascii="Times New Roman" w:eastAsia="Times New Roman" w:hAnsi="Times New Roman" w:cs="Times New Roman"/>
      <w:sz w:val="24"/>
      <w:szCs w:val="24"/>
      <w:lang w:val="es-MX" w:eastAsia="es-MX"/>
    </w:rPr>
  </w:style>
  <w:style w:type="table" w:styleId="TableGrid">
    <w:name w:val="Table Grid"/>
    <w:basedOn w:val="TableNormal"/>
    <w:uiPriority w:val="59"/>
    <w:rsid w:val="000507F4"/>
    <w:rPr>
      <w:sz w:val="24"/>
      <w:lang w:val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681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76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83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unstats.un.org/bigdata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A9B476-027B-4F6D-B669-34932484D4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1137</Words>
  <Characters>6482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UNECE</Company>
  <LinksUpToDate>false</LinksUpToDate>
  <CharactersWithSpaces>7604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</dc:creator>
  <cp:keywords>HLG2017; SMMU; ModernStats</cp:keywords>
  <dc:description/>
  <cp:lastModifiedBy>Therese Lalor</cp:lastModifiedBy>
  <cp:revision>3</cp:revision>
  <cp:lastPrinted>2016-10-10T14:18:00Z</cp:lastPrinted>
  <dcterms:created xsi:type="dcterms:W3CDTF">2017-11-14T08:50:00Z</dcterms:created>
  <dcterms:modified xsi:type="dcterms:W3CDTF">2017-11-20T14:52:00Z</dcterms:modified>
  <cp:category>project proposal</cp:category>
  <dc:language>en-GB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UNECE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