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3D7C6" w14:textId="48001A15" w:rsidR="00172450" w:rsidRPr="00172450" w:rsidRDefault="00172450" w:rsidP="00172450">
      <w:r w:rsidRPr="00172450">
        <w:rPr>
          <w:noProof/>
          <w:lang w:eastAsia="en-GB"/>
        </w:rPr>
        <w:drawing>
          <wp:anchor distT="0" distB="0" distL="114300" distR="114300" simplePos="0" relativeHeight="251658240" behindDoc="0" locked="0" layoutInCell="1" allowOverlap="1" wp14:anchorId="59DA22C5" wp14:editId="2074B2BD">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r>
      <w:r w:rsidR="0093771B">
        <w:rPr>
          <w:rFonts w:ascii="Calibri" w:hAnsi="Calibri"/>
          <w:b/>
          <w:sz w:val="28"/>
          <w:szCs w:val="28"/>
          <w:lang w:val="en-US"/>
        </w:rPr>
        <w:t>Moderni</w:t>
      </w:r>
      <w:r w:rsidR="00A847BF">
        <w:rPr>
          <w:rFonts w:ascii="Calibri" w:hAnsi="Calibri"/>
          <w:b/>
          <w:sz w:val="28"/>
          <w:szCs w:val="28"/>
          <w:lang w:val="en-US"/>
        </w:rPr>
        <w:t>s</w:t>
      </w:r>
      <w:bookmarkStart w:id="0" w:name="_GoBack"/>
      <w:bookmarkEnd w:id="0"/>
      <w:r w:rsidR="0093771B">
        <w:rPr>
          <w:rFonts w:ascii="Calibri" w:hAnsi="Calibri"/>
          <w:b/>
          <w:sz w:val="28"/>
          <w:szCs w:val="28"/>
          <w:lang w:val="en-US"/>
        </w:rPr>
        <w:t>ation</w:t>
      </w:r>
      <w:r>
        <w:rPr>
          <w:rFonts w:ascii="Calibri" w:hAnsi="Calibri"/>
          <w:b/>
          <w:sz w:val="28"/>
          <w:szCs w:val="28"/>
          <w:lang w:val="en-US"/>
        </w:rPr>
        <w:t xml:space="preserve"> of Official Statistics</w:t>
      </w:r>
    </w:p>
    <w:p w14:paraId="74B9B871" w14:textId="77777777" w:rsidR="00172450" w:rsidRDefault="00172450"/>
    <w:p w14:paraId="13E5CE73" w14:textId="77777777" w:rsidR="00172450" w:rsidRDefault="001C6F24"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Business case</w:t>
      </w:r>
      <w:r w:rsidR="00172450">
        <w:rPr>
          <w:rFonts w:ascii="Calibri" w:hAnsi="Calibri"/>
          <w:b/>
          <w:sz w:val="28"/>
          <w:szCs w:val="28"/>
          <w:lang w:val="en-US"/>
        </w:rPr>
        <w:t xml:space="preserve"> </w:t>
      </w:r>
      <w:r w:rsidR="00172450" w:rsidRPr="00CD4A5E">
        <w:rPr>
          <w:rFonts w:ascii="Calibri" w:hAnsi="Calibri"/>
          <w:b/>
          <w:sz w:val="28"/>
          <w:szCs w:val="28"/>
          <w:lang w:val="en-US"/>
        </w:rPr>
        <w:t>for</w:t>
      </w:r>
      <w:r w:rsidR="00443C2A">
        <w:rPr>
          <w:rFonts w:ascii="Calibri" w:hAnsi="Calibri"/>
          <w:b/>
          <w:sz w:val="28"/>
          <w:szCs w:val="28"/>
          <w:lang w:val="en-US"/>
        </w:rPr>
        <w:t xml:space="preserve"> Strategic Communication </w:t>
      </w:r>
      <w:r w:rsidR="00E640DE">
        <w:rPr>
          <w:rFonts w:ascii="Calibri" w:hAnsi="Calibri"/>
          <w:b/>
          <w:sz w:val="28"/>
          <w:szCs w:val="28"/>
          <w:lang w:val="en-US"/>
        </w:rPr>
        <w:t xml:space="preserve">Framework </w:t>
      </w:r>
      <w:r w:rsidR="00443C2A">
        <w:rPr>
          <w:rFonts w:ascii="Calibri" w:hAnsi="Calibri"/>
          <w:b/>
          <w:sz w:val="28"/>
          <w:szCs w:val="28"/>
          <w:lang w:val="en-US"/>
        </w:rPr>
        <w:t>Project</w:t>
      </w:r>
    </w:p>
    <w:p w14:paraId="722DCDF1" w14:textId="77777777" w:rsidR="00172450" w:rsidRDefault="00172450"/>
    <w:tbl>
      <w:tblPr>
        <w:tblW w:w="9900" w:type="dxa"/>
        <w:tblInd w:w="-77" w:type="dxa"/>
        <w:tblLook w:val="01E0" w:firstRow="1" w:lastRow="1" w:firstColumn="1" w:lastColumn="1" w:noHBand="0" w:noVBand="0"/>
      </w:tblPr>
      <w:tblGrid>
        <w:gridCol w:w="9900"/>
      </w:tblGrid>
      <w:tr w:rsidR="004551B1" w14:paraId="2ECC6561"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62429148" w14:textId="77777777" w:rsidR="00172450" w:rsidRPr="004E79C1" w:rsidRDefault="004551B1" w:rsidP="004A3622">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This business case was prepared by</w:t>
            </w:r>
            <w:r w:rsidR="0093771B">
              <w:rPr>
                <w:rFonts w:cstheme="minorHAnsi"/>
                <w:lang w:val="en-US"/>
              </w:rPr>
              <w:t xml:space="preserve"> </w:t>
            </w:r>
            <w:r w:rsidR="004A3622" w:rsidRPr="008C0A35">
              <w:rPr>
                <w:rFonts w:cstheme="minorHAnsi"/>
                <w:lang w:val="en-US"/>
              </w:rPr>
              <w:t>Statistics Canada and CSO Ireland</w:t>
            </w:r>
            <w:r w:rsidRPr="00CD4A5E">
              <w:rPr>
                <w:rFonts w:cstheme="minorHAnsi"/>
                <w:lang w:val="en-US"/>
              </w:rPr>
              <w:t xml:space="preserve">, </w:t>
            </w:r>
            <w:r>
              <w:rPr>
                <w:rFonts w:cstheme="minorHAnsi"/>
                <w:lang w:val="en-US"/>
              </w:rPr>
              <w:t>and is submitted to the HLG-MOS for their approval.</w:t>
            </w:r>
          </w:p>
        </w:tc>
      </w:tr>
    </w:tbl>
    <w:p w14:paraId="7259F521" w14:textId="77777777" w:rsidR="004551B1" w:rsidRPr="00351862" w:rsidRDefault="004551B1">
      <w:pPr>
        <w:rPr>
          <w:sz w:val="16"/>
          <w:szCs w:val="16"/>
        </w:rPr>
      </w:pPr>
    </w:p>
    <w:p w14:paraId="001DEA5A" w14:textId="77777777"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456"/>
        <w:gridCol w:w="147"/>
        <w:gridCol w:w="35"/>
        <w:gridCol w:w="436"/>
        <w:gridCol w:w="8901"/>
      </w:tblGrid>
      <w:tr w:rsidR="000507F4" w:rsidRPr="00350F7F" w14:paraId="1C00BC1F" w14:textId="77777777" w:rsidTr="005326AD">
        <w:tc>
          <w:tcPr>
            <w:tcW w:w="9975" w:type="dxa"/>
            <w:gridSpan w:val="5"/>
            <w:shd w:val="clear" w:color="auto" w:fill="8DB3E2" w:themeFill="text2" w:themeFillTint="66"/>
          </w:tcPr>
          <w:p w14:paraId="16B43FD0" w14:textId="77777777" w:rsidR="000507F4" w:rsidRPr="004E79C1" w:rsidRDefault="00A77F79" w:rsidP="00B37656">
            <w:pPr>
              <w:rPr>
                <w:rFonts w:asciiTheme="minorHAnsi" w:hAnsiTheme="minorHAnsi"/>
                <w:b/>
                <w:szCs w:val="24"/>
              </w:rPr>
            </w:pPr>
            <w:r>
              <w:rPr>
                <w:rFonts w:asciiTheme="minorHAnsi" w:hAnsiTheme="minorHAnsi"/>
                <w:b/>
                <w:szCs w:val="24"/>
              </w:rPr>
              <w:t xml:space="preserve">1 </w:t>
            </w:r>
            <w:r w:rsidRPr="00A77F79">
              <w:rPr>
                <w:rFonts w:asciiTheme="minorHAnsi" w:hAnsiTheme="minorHAnsi"/>
                <w:b/>
                <w:szCs w:val="24"/>
              </w:rPr>
              <w:t>P</w:t>
            </w:r>
            <w:r w:rsidR="00351862">
              <w:rPr>
                <w:rFonts w:asciiTheme="minorHAnsi" w:hAnsiTheme="minorHAnsi"/>
                <w:b/>
                <w:szCs w:val="24"/>
              </w:rPr>
              <w:t>urpose</w:t>
            </w:r>
          </w:p>
        </w:tc>
      </w:tr>
      <w:tr w:rsidR="000507F4" w:rsidRPr="00350F7F" w14:paraId="4835B989" w14:textId="77777777" w:rsidTr="005326AD">
        <w:tc>
          <w:tcPr>
            <w:tcW w:w="9975" w:type="dxa"/>
            <w:gridSpan w:val="5"/>
            <w:tcBorders>
              <w:bottom w:val="single" w:sz="4" w:space="0" w:color="auto"/>
            </w:tcBorders>
            <w:shd w:val="clear" w:color="auto" w:fill="FFFFFF" w:themeFill="background1"/>
          </w:tcPr>
          <w:p w14:paraId="633DC3E3" w14:textId="4706C8F9" w:rsidR="00443C2A" w:rsidRDefault="00FD229A" w:rsidP="00527EA0">
            <w:r>
              <w:t>T</w:t>
            </w:r>
            <w:r w:rsidRPr="00E67719">
              <w:t>he environment in which official statistics operate has changed significantl</w:t>
            </w:r>
            <w:r>
              <w:t>y over the last twenty years.</w:t>
            </w:r>
            <w:r w:rsidR="00527EA0">
              <w:t xml:space="preserve"> D</w:t>
            </w:r>
            <w:r>
              <w:t>ue to developments in digital technology, the number of alternative data providers has grown</w:t>
            </w:r>
            <w:r w:rsidR="00443C2A">
              <w:t xml:space="preserve"> and</w:t>
            </w:r>
            <w:r>
              <w:t xml:space="preserve"> new communication platforms such as social media </w:t>
            </w:r>
            <w:r w:rsidR="006143DA">
              <w:t xml:space="preserve">have </w:t>
            </w:r>
            <w:r>
              <w:t xml:space="preserve">changed the way people look for and consume information. </w:t>
            </w:r>
          </w:p>
          <w:p w14:paraId="5390CA95" w14:textId="77777777" w:rsidR="00443C2A" w:rsidRDefault="00443C2A" w:rsidP="00527EA0"/>
          <w:p w14:paraId="74B89E47" w14:textId="02003C08" w:rsidR="00172450" w:rsidRDefault="00443C2A" w:rsidP="00527EA0">
            <w:r>
              <w:t xml:space="preserve">Statistical offices have to rethink their </w:t>
            </w:r>
            <w:r w:rsidR="006143DA">
              <w:t xml:space="preserve">approach and methods for communicating with data users and the public. </w:t>
            </w:r>
            <w:r>
              <w:t>A strategic frame</w:t>
            </w:r>
            <w:r w:rsidR="006143DA">
              <w:t>work would be</w:t>
            </w:r>
            <w:r>
              <w:t xml:space="preserve"> very useful in this context. </w:t>
            </w:r>
            <w:r w:rsidR="00527EA0">
              <w:t>T</w:t>
            </w:r>
            <w:r w:rsidR="00FD229A">
              <w:t xml:space="preserve">he </w:t>
            </w:r>
            <w:r w:rsidR="00FD229A" w:rsidRPr="00BD52A8">
              <w:t>concept of a stra</w:t>
            </w:r>
            <w:r w:rsidR="00527EA0">
              <w:t>tegic approach to the communication</w:t>
            </w:r>
            <w:r w:rsidR="00FD229A" w:rsidRPr="00BD52A8">
              <w:t xml:space="preserve"> of official sta</w:t>
            </w:r>
            <w:r w:rsidR="00FD229A">
              <w:t xml:space="preserve">tistics is relatively new for most </w:t>
            </w:r>
            <w:r w:rsidR="00527EA0">
              <w:t>NSOs,</w:t>
            </w:r>
            <w:r w:rsidR="00FD229A" w:rsidRPr="00BD52A8">
              <w:t xml:space="preserve"> who have traditionally focussed more effort on dissemination practices.</w:t>
            </w:r>
            <w:r w:rsidR="00527EA0">
              <w:t xml:space="preserve"> However, i</w:t>
            </w:r>
            <w:r w:rsidR="00527EA0" w:rsidRPr="00E67719">
              <w:t>n this increasingly competitive environment</w:t>
            </w:r>
            <w:r w:rsidR="00527EA0">
              <w:t>, an e</w:t>
            </w:r>
            <w:r w:rsidR="00527EA0" w:rsidRPr="00D13F7F">
              <w:t>ffective communication</w:t>
            </w:r>
            <w:r w:rsidR="00527EA0">
              <w:t>s strategy</w:t>
            </w:r>
            <w:r w:rsidR="00527EA0" w:rsidRPr="00D13F7F">
              <w:t xml:space="preserve"> is essential for maintaining the relevance of official statistics</w:t>
            </w:r>
            <w:r w:rsidR="00527EA0" w:rsidRPr="00E67719">
              <w:t>.</w:t>
            </w:r>
            <w:r w:rsidR="00527EA0">
              <w:t xml:space="preserve"> NSOs need to consistently and clearly communicate their values, purpose and differentiators through a strategic approach to communications.</w:t>
            </w:r>
          </w:p>
          <w:p w14:paraId="699CF610" w14:textId="77777777" w:rsidR="00443C2A" w:rsidRDefault="00443C2A" w:rsidP="00527EA0"/>
          <w:p w14:paraId="4598AFC9" w14:textId="77777777" w:rsidR="00443C2A" w:rsidRDefault="00443C2A" w:rsidP="00527EA0">
            <w:r>
              <w:t xml:space="preserve">There is a distinction between strategy and tactics for communication. The further work should focus on a common understanding at the strategic level, and should not seek to harmonise at the tactical level. Statistical organisations should look at communications strategies in broader risk management and business continuity contexts. </w:t>
            </w:r>
          </w:p>
          <w:p w14:paraId="0D9C820C" w14:textId="77777777" w:rsidR="00D870C6" w:rsidRPr="006C0011" w:rsidRDefault="00D870C6" w:rsidP="00443C2A">
            <w:pPr>
              <w:rPr>
                <w:szCs w:val="24"/>
              </w:rPr>
            </w:pPr>
          </w:p>
        </w:tc>
      </w:tr>
      <w:tr w:rsidR="00CE0BD2" w:rsidRPr="00350F7F" w14:paraId="4DC6CC56" w14:textId="77777777" w:rsidTr="005326AD">
        <w:tc>
          <w:tcPr>
            <w:tcW w:w="9975" w:type="dxa"/>
            <w:gridSpan w:val="5"/>
            <w:shd w:val="clear" w:color="auto" w:fill="8DB3E2" w:themeFill="text2" w:themeFillTint="66"/>
          </w:tcPr>
          <w:p w14:paraId="501B98EE" w14:textId="77777777" w:rsidR="00CE0BD2" w:rsidRPr="004E79C1" w:rsidRDefault="00CE0BD2" w:rsidP="00FD229A">
            <w:pPr>
              <w:rPr>
                <w:b/>
                <w:szCs w:val="24"/>
              </w:rPr>
            </w:pPr>
            <w:r>
              <w:rPr>
                <w:b/>
                <w:szCs w:val="24"/>
              </w:rPr>
              <w:t>2 Description of the activity</w:t>
            </w:r>
          </w:p>
        </w:tc>
      </w:tr>
      <w:tr w:rsidR="00CE0BD2" w:rsidRPr="00350F7F" w14:paraId="488CED6D" w14:textId="77777777" w:rsidTr="005326AD">
        <w:tc>
          <w:tcPr>
            <w:tcW w:w="9975" w:type="dxa"/>
            <w:gridSpan w:val="5"/>
            <w:shd w:val="clear" w:color="auto" w:fill="auto"/>
          </w:tcPr>
          <w:p w14:paraId="2F6D1C7F" w14:textId="77777777" w:rsidR="00B154D6" w:rsidRDefault="00B154D6" w:rsidP="009C634A">
            <w:pPr>
              <w:rPr>
                <w:b/>
                <w:szCs w:val="24"/>
              </w:rPr>
            </w:pPr>
            <w:r w:rsidRPr="00B154D6">
              <w:rPr>
                <w:b/>
              </w:rPr>
              <w:t xml:space="preserve">WP1: </w:t>
            </w:r>
            <w:r w:rsidRPr="00B154D6">
              <w:rPr>
                <w:b/>
                <w:szCs w:val="24"/>
              </w:rPr>
              <w:t>Guidelines on the strategic communications development process</w:t>
            </w:r>
          </w:p>
          <w:p w14:paraId="07EB0D88" w14:textId="1817BC95" w:rsidR="00B154D6" w:rsidRDefault="00B154D6" w:rsidP="009C634A">
            <w:r>
              <w:t xml:space="preserve">In order to </w:t>
            </w:r>
            <w:r w:rsidRPr="00527EA0">
              <w:rPr>
                <w:szCs w:val="24"/>
              </w:rPr>
              <w:t>support NSOs in implementing a strategic approach to communications</w:t>
            </w:r>
            <w:r>
              <w:rPr>
                <w:szCs w:val="24"/>
              </w:rPr>
              <w:t xml:space="preserve"> by developing</w:t>
            </w:r>
            <w:r w:rsidRPr="008623C3">
              <w:t xml:space="preserve"> </w:t>
            </w:r>
            <w:r>
              <w:t xml:space="preserve">a </w:t>
            </w:r>
            <w:r w:rsidRPr="008623C3">
              <w:t xml:space="preserve">toolkit </w:t>
            </w:r>
            <w:r>
              <w:t xml:space="preserve">that </w:t>
            </w:r>
            <w:r w:rsidR="00E640DE">
              <w:t>could include</w:t>
            </w:r>
            <w:r>
              <w:t>:</w:t>
            </w:r>
          </w:p>
          <w:p w14:paraId="5F72C244" w14:textId="77777777" w:rsidR="00B154D6" w:rsidRPr="00E640DE" w:rsidRDefault="00B154D6" w:rsidP="00E640DE">
            <w:pPr>
              <w:pStyle w:val="SingleTxtG"/>
              <w:tabs>
                <w:tab w:val="left" w:pos="1560"/>
              </w:tabs>
              <w:spacing w:after="0"/>
              <w:ind w:left="0"/>
              <w:contextualSpacing/>
              <w:rPr>
                <w:rFonts w:ascii="Calibri" w:eastAsiaTheme="minorHAnsi" w:hAnsi="Calibri" w:cstheme="minorBidi"/>
                <w:sz w:val="24"/>
                <w:szCs w:val="22"/>
              </w:rPr>
            </w:pPr>
          </w:p>
          <w:p w14:paraId="50939CD1" w14:textId="483D05CD" w:rsidR="00B154D6" w:rsidRPr="00E640DE" w:rsidRDefault="00B154D6" w:rsidP="00E640DE">
            <w:pPr>
              <w:pStyle w:val="SingleTxtG"/>
              <w:numPr>
                <w:ilvl w:val="0"/>
                <w:numId w:val="17"/>
              </w:numPr>
              <w:tabs>
                <w:tab w:val="left" w:pos="1560"/>
              </w:tabs>
              <w:spacing w:after="0"/>
              <w:contextualSpacing/>
              <w:rPr>
                <w:rFonts w:ascii="Calibri" w:eastAsiaTheme="minorHAnsi" w:hAnsi="Calibri" w:cstheme="minorBidi"/>
                <w:sz w:val="24"/>
                <w:szCs w:val="22"/>
              </w:rPr>
            </w:pPr>
            <w:r w:rsidRPr="00E640DE">
              <w:rPr>
                <w:rFonts w:ascii="Calibri" w:eastAsiaTheme="minorHAnsi" w:hAnsi="Calibri" w:cstheme="minorBidi"/>
                <w:sz w:val="24"/>
                <w:szCs w:val="22"/>
              </w:rPr>
              <w:t xml:space="preserve">Guidelines on the strategic communications development process (including </w:t>
            </w:r>
            <w:r w:rsidR="00EE66A8">
              <w:rPr>
                <w:rFonts w:ascii="Calibri" w:eastAsiaTheme="minorHAnsi" w:hAnsi="Calibri" w:cstheme="minorBidi"/>
                <w:sz w:val="24"/>
                <w:szCs w:val="22"/>
              </w:rPr>
              <w:t xml:space="preserve">public environment assessment; </w:t>
            </w:r>
            <w:r w:rsidRPr="00E640DE">
              <w:rPr>
                <w:rFonts w:ascii="Calibri" w:eastAsiaTheme="minorHAnsi" w:hAnsi="Calibri" w:cstheme="minorBidi"/>
                <w:sz w:val="24"/>
                <w:szCs w:val="22"/>
              </w:rPr>
              <w:t>positioning</w:t>
            </w:r>
            <w:r w:rsidR="00EE66A8">
              <w:rPr>
                <w:rFonts w:ascii="Calibri" w:eastAsiaTheme="minorHAnsi" w:hAnsi="Calibri" w:cstheme="minorBidi"/>
                <w:sz w:val="24"/>
                <w:szCs w:val="22"/>
              </w:rPr>
              <w:t>; identification of the organization’s values and strengths;</w:t>
            </w:r>
            <w:r w:rsidRPr="00E640DE">
              <w:rPr>
                <w:rFonts w:ascii="Calibri" w:eastAsiaTheme="minorHAnsi" w:hAnsi="Calibri" w:cstheme="minorBidi"/>
                <w:sz w:val="24"/>
                <w:szCs w:val="22"/>
              </w:rPr>
              <w:t xml:space="preserve"> identification of communications </w:t>
            </w:r>
            <w:r w:rsidR="00EE66A8">
              <w:rPr>
                <w:rFonts w:ascii="Calibri" w:eastAsiaTheme="minorHAnsi" w:hAnsi="Calibri" w:cstheme="minorBidi"/>
                <w:sz w:val="24"/>
                <w:szCs w:val="22"/>
              </w:rPr>
              <w:t xml:space="preserve">objectives </w:t>
            </w:r>
            <w:r w:rsidRPr="00E640DE">
              <w:rPr>
                <w:rFonts w:ascii="Calibri" w:eastAsiaTheme="minorHAnsi" w:hAnsi="Calibri" w:cstheme="minorBidi"/>
                <w:sz w:val="24"/>
                <w:szCs w:val="22"/>
              </w:rPr>
              <w:t>and principles; identification of issues and challenges;</w:t>
            </w:r>
            <w:r w:rsidR="00EE66A8">
              <w:rPr>
                <w:rFonts w:ascii="Calibri" w:eastAsiaTheme="minorHAnsi" w:hAnsi="Calibri" w:cstheme="minorBidi"/>
                <w:sz w:val="24"/>
                <w:szCs w:val="22"/>
              </w:rPr>
              <w:t xml:space="preserve"> </w:t>
            </w:r>
            <w:r w:rsidRPr="00E640DE">
              <w:rPr>
                <w:rFonts w:ascii="Calibri" w:eastAsiaTheme="minorHAnsi" w:hAnsi="Calibri" w:cstheme="minorBidi"/>
                <w:sz w:val="24"/>
                <w:szCs w:val="22"/>
              </w:rPr>
              <w:t xml:space="preserve">organisational strategic alignment; </w:t>
            </w:r>
            <w:r w:rsidR="00EE66A8">
              <w:rPr>
                <w:rFonts w:ascii="Calibri" w:eastAsiaTheme="minorHAnsi" w:hAnsi="Calibri" w:cstheme="minorBidi"/>
                <w:sz w:val="24"/>
                <w:szCs w:val="22"/>
              </w:rPr>
              <w:t xml:space="preserve">definition of performance objectives and indicators; evaluation mechanisms; </w:t>
            </w:r>
            <w:r w:rsidRPr="00E640DE">
              <w:rPr>
                <w:rFonts w:ascii="Calibri" w:eastAsiaTheme="minorHAnsi" w:hAnsi="Calibri" w:cstheme="minorBidi"/>
                <w:sz w:val="24"/>
                <w:szCs w:val="22"/>
              </w:rPr>
              <w:t>and creating the plan</w:t>
            </w:r>
            <w:r w:rsidR="00E640DE" w:rsidRPr="00E640DE">
              <w:rPr>
                <w:rFonts w:ascii="Calibri" w:eastAsiaTheme="minorHAnsi" w:hAnsi="Calibri" w:cstheme="minorBidi"/>
                <w:sz w:val="24"/>
                <w:szCs w:val="22"/>
              </w:rPr>
              <w:t>)</w:t>
            </w:r>
            <w:r w:rsidRPr="00E640DE">
              <w:rPr>
                <w:rFonts w:ascii="Calibri" w:eastAsiaTheme="minorHAnsi" w:hAnsi="Calibri" w:cstheme="minorBidi"/>
                <w:sz w:val="24"/>
                <w:szCs w:val="22"/>
              </w:rPr>
              <w:t xml:space="preserve">. </w:t>
            </w:r>
          </w:p>
          <w:p w14:paraId="555939BC" w14:textId="12ACE9E5" w:rsidR="004E1187" w:rsidRDefault="004E1187" w:rsidP="00E640DE">
            <w:pPr>
              <w:pStyle w:val="SingleTxtG"/>
              <w:numPr>
                <w:ilvl w:val="0"/>
                <w:numId w:val="17"/>
              </w:numPr>
              <w:tabs>
                <w:tab w:val="left" w:pos="1560"/>
              </w:tabs>
              <w:spacing w:after="0"/>
              <w:contextualSpacing/>
              <w:rPr>
                <w:rFonts w:ascii="Calibri" w:eastAsiaTheme="minorHAnsi" w:hAnsi="Calibri" w:cstheme="minorBidi"/>
                <w:sz w:val="24"/>
                <w:szCs w:val="22"/>
              </w:rPr>
            </w:pPr>
            <w:r>
              <w:rPr>
                <w:rFonts w:ascii="Calibri" w:eastAsiaTheme="minorHAnsi" w:hAnsi="Calibri" w:cstheme="minorBidi"/>
                <w:sz w:val="24"/>
                <w:szCs w:val="22"/>
              </w:rPr>
              <w:t>Successful methods and approaches to engage with various audiences and gain traction in the public domain (with stakeholders, expert and novice data users; news media; the public).</w:t>
            </w:r>
          </w:p>
          <w:p w14:paraId="49F3F044" w14:textId="77777777" w:rsidR="00B154D6" w:rsidRPr="00E640DE" w:rsidRDefault="00B154D6" w:rsidP="00E640DE">
            <w:pPr>
              <w:pStyle w:val="SingleTxtG"/>
              <w:numPr>
                <w:ilvl w:val="0"/>
                <w:numId w:val="17"/>
              </w:numPr>
              <w:tabs>
                <w:tab w:val="left" w:pos="1560"/>
              </w:tabs>
              <w:spacing w:after="0"/>
              <w:contextualSpacing/>
              <w:rPr>
                <w:rFonts w:ascii="Calibri" w:eastAsiaTheme="minorHAnsi" w:hAnsi="Calibri" w:cstheme="minorBidi"/>
                <w:sz w:val="24"/>
                <w:szCs w:val="22"/>
              </w:rPr>
            </w:pPr>
            <w:r w:rsidRPr="00E640DE">
              <w:rPr>
                <w:rFonts w:ascii="Calibri" w:eastAsiaTheme="minorHAnsi" w:hAnsi="Calibri" w:cstheme="minorBidi"/>
                <w:sz w:val="24"/>
                <w:szCs w:val="22"/>
              </w:rPr>
              <w:t>Best practice</w:t>
            </w:r>
            <w:r w:rsidR="00EE66A8">
              <w:rPr>
                <w:rFonts w:ascii="Calibri" w:eastAsiaTheme="minorHAnsi" w:hAnsi="Calibri" w:cstheme="minorBidi"/>
                <w:sz w:val="24"/>
                <w:szCs w:val="22"/>
              </w:rPr>
              <w:t>s</w:t>
            </w:r>
            <w:r w:rsidRPr="00E640DE">
              <w:rPr>
                <w:rFonts w:ascii="Calibri" w:eastAsiaTheme="minorHAnsi" w:hAnsi="Calibri" w:cstheme="minorBidi"/>
                <w:sz w:val="24"/>
                <w:szCs w:val="22"/>
              </w:rPr>
              <w:t xml:space="preserve"> with regard to measuring success</w:t>
            </w:r>
            <w:r w:rsidR="00E640DE" w:rsidRPr="00E640DE">
              <w:rPr>
                <w:rFonts w:ascii="Calibri" w:eastAsiaTheme="minorHAnsi" w:hAnsi="Calibri" w:cstheme="minorBidi"/>
                <w:sz w:val="24"/>
                <w:szCs w:val="22"/>
              </w:rPr>
              <w:t xml:space="preserve"> and impact of communications</w:t>
            </w:r>
            <w:r w:rsidRPr="00E640DE">
              <w:rPr>
                <w:rFonts w:ascii="Calibri" w:eastAsiaTheme="minorHAnsi" w:hAnsi="Calibri" w:cstheme="minorBidi"/>
                <w:sz w:val="24"/>
                <w:szCs w:val="22"/>
              </w:rPr>
              <w:t xml:space="preserve">. </w:t>
            </w:r>
          </w:p>
          <w:p w14:paraId="2E554196" w14:textId="77777777" w:rsidR="00B154D6" w:rsidRPr="00E640DE" w:rsidRDefault="00B154D6" w:rsidP="00E640DE">
            <w:pPr>
              <w:pStyle w:val="ListParagraph"/>
              <w:numPr>
                <w:ilvl w:val="0"/>
                <w:numId w:val="17"/>
              </w:numPr>
            </w:pPr>
            <w:r w:rsidRPr="00E640DE">
              <w:t>Organisational communications maturity model.</w:t>
            </w:r>
          </w:p>
          <w:p w14:paraId="17C1EC04" w14:textId="77777777" w:rsidR="00E640DE" w:rsidRDefault="00E640DE" w:rsidP="009C634A">
            <w:pPr>
              <w:rPr>
                <w:b/>
                <w:szCs w:val="24"/>
              </w:rPr>
            </w:pPr>
          </w:p>
          <w:p w14:paraId="058804BD" w14:textId="77777777" w:rsidR="00B154D6" w:rsidRDefault="00B154D6" w:rsidP="009C634A">
            <w:pPr>
              <w:rPr>
                <w:b/>
                <w:szCs w:val="24"/>
              </w:rPr>
            </w:pPr>
            <w:r>
              <w:rPr>
                <w:b/>
                <w:szCs w:val="24"/>
              </w:rPr>
              <w:t>WP2:</w:t>
            </w:r>
            <w:r w:rsidR="00E640DE">
              <w:rPr>
                <w:b/>
                <w:szCs w:val="24"/>
              </w:rPr>
              <w:t xml:space="preserve"> Best practices on</w:t>
            </w:r>
            <w:r>
              <w:rPr>
                <w:b/>
                <w:szCs w:val="24"/>
              </w:rPr>
              <w:t xml:space="preserve"> Building Brand Awareness</w:t>
            </w:r>
          </w:p>
          <w:p w14:paraId="4E2A6B60" w14:textId="77777777" w:rsidR="00E640DE" w:rsidRPr="00E640DE" w:rsidRDefault="00E640DE" w:rsidP="00E640DE">
            <w:pPr>
              <w:pStyle w:val="SingleTxtG"/>
              <w:tabs>
                <w:tab w:val="left" w:pos="1560"/>
              </w:tabs>
              <w:ind w:left="0"/>
              <w:contextualSpacing/>
              <w:rPr>
                <w:rFonts w:ascii="Calibri" w:eastAsiaTheme="minorHAnsi" w:hAnsi="Calibri" w:cstheme="minorBidi"/>
                <w:sz w:val="24"/>
                <w:szCs w:val="22"/>
              </w:rPr>
            </w:pPr>
            <w:r w:rsidRPr="00E640DE">
              <w:rPr>
                <w:rFonts w:ascii="Calibri" w:eastAsiaTheme="minorHAnsi" w:hAnsi="Calibri" w:cstheme="minorBidi"/>
                <w:sz w:val="24"/>
                <w:szCs w:val="22"/>
              </w:rPr>
              <w:t xml:space="preserve">Building brand awareness forms part of a communications strategy and is intrinsically linked to all communications outputs. This </w:t>
            </w:r>
            <w:proofErr w:type="spellStart"/>
            <w:r w:rsidRPr="00E640DE">
              <w:rPr>
                <w:rFonts w:ascii="Calibri" w:eastAsiaTheme="minorHAnsi" w:hAnsi="Calibri" w:cstheme="minorBidi"/>
                <w:sz w:val="24"/>
                <w:szCs w:val="22"/>
              </w:rPr>
              <w:t>workpackage</w:t>
            </w:r>
            <w:proofErr w:type="spellEnd"/>
            <w:r w:rsidRPr="00E640DE">
              <w:rPr>
                <w:rFonts w:ascii="Calibri" w:eastAsiaTheme="minorHAnsi" w:hAnsi="Calibri" w:cstheme="minorBidi"/>
                <w:sz w:val="24"/>
                <w:szCs w:val="22"/>
              </w:rPr>
              <w:t xml:space="preserve"> will develop generic guidance on building brand awareness</w:t>
            </w:r>
            <w:r w:rsidR="00EE66A8">
              <w:rPr>
                <w:rFonts w:ascii="Calibri" w:eastAsiaTheme="minorHAnsi" w:hAnsi="Calibri" w:cstheme="minorBidi"/>
                <w:sz w:val="24"/>
                <w:szCs w:val="22"/>
              </w:rPr>
              <w:t>.</w:t>
            </w:r>
          </w:p>
          <w:p w14:paraId="4C661BDD" w14:textId="77777777" w:rsidR="00E640DE" w:rsidRPr="00E640DE" w:rsidRDefault="00E640DE" w:rsidP="009C634A"/>
          <w:p w14:paraId="0447CCE6" w14:textId="77777777" w:rsidR="00B154D6" w:rsidRPr="00B154D6" w:rsidRDefault="00B154D6" w:rsidP="009C634A">
            <w:pPr>
              <w:rPr>
                <w:b/>
              </w:rPr>
            </w:pPr>
            <w:r>
              <w:rPr>
                <w:b/>
                <w:szCs w:val="24"/>
              </w:rPr>
              <w:t>WP3:</w:t>
            </w:r>
            <w:r w:rsidR="00E640DE">
              <w:rPr>
                <w:b/>
                <w:szCs w:val="24"/>
              </w:rPr>
              <w:t xml:space="preserve"> Guidelines on </w:t>
            </w:r>
            <w:r>
              <w:rPr>
                <w:b/>
                <w:szCs w:val="24"/>
              </w:rPr>
              <w:t>Issue and Reputation Management</w:t>
            </w:r>
          </w:p>
          <w:p w14:paraId="518C3E57" w14:textId="0B7F8BAB" w:rsidR="00525D21" w:rsidRDefault="00E640DE" w:rsidP="00525D21">
            <w:r>
              <w:t xml:space="preserve">This </w:t>
            </w:r>
            <w:proofErr w:type="spellStart"/>
            <w:r>
              <w:t>workpackage</w:t>
            </w:r>
            <w:proofErr w:type="spellEnd"/>
            <w:r>
              <w:t xml:space="preserve"> would include the d</w:t>
            </w:r>
            <w:r w:rsidRPr="00DA0981">
              <w:t>evelopment of a generic guidance document with regard to issue management</w:t>
            </w:r>
            <w:r>
              <w:t>. This could include guidance on</w:t>
            </w:r>
            <w:r w:rsidRPr="00DA0981">
              <w:t xml:space="preserve"> issue identification</w:t>
            </w:r>
            <w:r w:rsidR="00EE66A8">
              <w:t>;</w:t>
            </w:r>
            <w:r w:rsidRPr="00DA0981">
              <w:t xml:space="preserve"> internal and external communications protocols (e.g. who </w:t>
            </w:r>
            <w:r w:rsidR="00EE66A8">
              <w:t>says what</w:t>
            </w:r>
            <w:r w:rsidRPr="00DA0981">
              <w:t>, when and how)</w:t>
            </w:r>
            <w:r w:rsidR="00EE66A8">
              <w:t>;</w:t>
            </w:r>
            <w:r w:rsidRPr="00DA0981">
              <w:t xml:space="preserve"> </w:t>
            </w:r>
            <w:r w:rsidR="00EE66A8">
              <w:t>writing</w:t>
            </w:r>
            <w:r w:rsidRPr="00DA0981">
              <w:t xml:space="preserve"> holding statements, Q&amp;A development</w:t>
            </w:r>
            <w:r w:rsidR="00EE66A8">
              <w:t xml:space="preserve">; scenario planning; </w:t>
            </w:r>
            <w:r w:rsidRPr="00DA0981">
              <w:t>spokesperson training and preparation</w:t>
            </w:r>
            <w:r w:rsidR="00EE66A8">
              <w:t>;</w:t>
            </w:r>
            <w:r w:rsidRPr="00DA0981">
              <w:t xml:space="preserve"> and the use of external expertise as appropriate</w:t>
            </w:r>
            <w:r>
              <w:t xml:space="preserve">. </w:t>
            </w:r>
            <w:r w:rsidR="00525D21">
              <w:t>The development of these guidelines on how to identify issues that can potentially damage the reputation of the NSO, could help NSOs take a proactive approach to issue management.</w:t>
            </w:r>
          </w:p>
          <w:p w14:paraId="0C405E95" w14:textId="77777777" w:rsidR="00E640DE" w:rsidRDefault="00E640DE" w:rsidP="00E640DE">
            <w:pPr>
              <w:rPr>
                <w:szCs w:val="24"/>
              </w:rPr>
            </w:pPr>
          </w:p>
          <w:p w14:paraId="1C793ED7" w14:textId="77777777" w:rsidR="00E640DE" w:rsidRDefault="00E640DE" w:rsidP="00E640DE">
            <w:pPr>
              <w:rPr>
                <w:szCs w:val="24"/>
                <w:lang w:val="en-CA"/>
              </w:rPr>
            </w:pPr>
            <w:r>
              <w:rPr>
                <w:szCs w:val="24"/>
              </w:rPr>
              <w:t>The Guidelines produced by the project will include b</w:t>
            </w:r>
            <w:r w:rsidRPr="00527EA0">
              <w:rPr>
                <w:szCs w:val="24"/>
              </w:rPr>
              <w:t>est practice</w:t>
            </w:r>
            <w:r>
              <w:rPr>
                <w:szCs w:val="24"/>
              </w:rPr>
              <w:t>s and case studies from countries.</w:t>
            </w:r>
            <w:r>
              <w:rPr>
                <w:szCs w:val="24"/>
                <w:lang w:val="en-CA"/>
              </w:rPr>
              <w:t xml:space="preserve"> The project team would use their expertise, input from other experts, and information collected from NSOs to draft practical guides that would be made available online.</w:t>
            </w:r>
          </w:p>
          <w:p w14:paraId="726C873C" w14:textId="77777777" w:rsidR="00B154D6" w:rsidRPr="00E640DE" w:rsidRDefault="00B154D6" w:rsidP="00B154D6">
            <w:pPr>
              <w:rPr>
                <w:szCs w:val="24"/>
                <w:lang w:val="en-CA"/>
              </w:rPr>
            </w:pPr>
          </w:p>
        </w:tc>
      </w:tr>
      <w:tr w:rsidR="00351862" w:rsidRPr="00CE0BD2" w14:paraId="1E0045FC" w14:textId="77777777" w:rsidTr="005326AD">
        <w:tc>
          <w:tcPr>
            <w:tcW w:w="9975" w:type="dxa"/>
            <w:gridSpan w:val="5"/>
            <w:shd w:val="clear" w:color="auto" w:fill="8DB3E2" w:themeFill="text2" w:themeFillTint="66"/>
          </w:tcPr>
          <w:p w14:paraId="617D4656" w14:textId="77777777" w:rsidR="00351862" w:rsidRPr="001457E5" w:rsidRDefault="00351862" w:rsidP="00351862">
            <w:pPr>
              <w:rPr>
                <w:b/>
                <w:szCs w:val="24"/>
              </w:rPr>
            </w:pPr>
            <w:r>
              <w:rPr>
                <w:b/>
                <w:szCs w:val="24"/>
              </w:rPr>
              <w:lastRenderedPageBreak/>
              <w:t>3 Alternatives considered</w:t>
            </w:r>
          </w:p>
        </w:tc>
      </w:tr>
      <w:tr w:rsidR="00351862" w14:paraId="0DAD747A" w14:textId="77777777" w:rsidTr="005326AD">
        <w:tc>
          <w:tcPr>
            <w:tcW w:w="9975" w:type="dxa"/>
            <w:gridSpan w:val="5"/>
            <w:shd w:val="clear" w:color="auto" w:fill="auto"/>
          </w:tcPr>
          <w:p w14:paraId="0B8987E0" w14:textId="77777777" w:rsidR="00E640DE" w:rsidRDefault="00D54F42" w:rsidP="0094085C">
            <w:pPr>
              <w:rPr>
                <w:szCs w:val="24"/>
              </w:rPr>
            </w:pPr>
            <w:r>
              <w:rPr>
                <w:szCs w:val="24"/>
              </w:rPr>
              <w:t xml:space="preserve">Alternatively, the project could focus on </w:t>
            </w:r>
            <w:r w:rsidR="00525D21">
              <w:rPr>
                <w:szCs w:val="24"/>
              </w:rPr>
              <w:t xml:space="preserve">other </w:t>
            </w:r>
            <w:r>
              <w:rPr>
                <w:szCs w:val="24"/>
              </w:rPr>
              <w:t xml:space="preserve">specific communication areas. </w:t>
            </w:r>
            <w:r w:rsidR="00525D21">
              <w:rPr>
                <w:szCs w:val="24"/>
              </w:rPr>
              <w:t>For example:</w:t>
            </w:r>
          </w:p>
          <w:p w14:paraId="362E601C" w14:textId="77777777" w:rsidR="00E640DE" w:rsidRDefault="00E640DE" w:rsidP="0094085C">
            <w:pPr>
              <w:rPr>
                <w:szCs w:val="24"/>
              </w:rPr>
            </w:pPr>
          </w:p>
          <w:p w14:paraId="2C29F3CE" w14:textId="77777777" w:rsidR="00525D21" w:rsidRPr="00525D21" w:rsidRDefault="00525D21" w:rsidP="00525D21">
            <w:pPr>
              <w:pStyle w:val="ListParagraph"/>
              <w:numPr>
                <w:ilvl w:val="0"/>
                <w:numId w:val="18"/>
              </w:numPr>
            </w:pPr>
            <w:r w:rsidRPr="00525D21">
              <w:rPr>
                <w:szCs w:val="24"/>
              </w:rPr>
              <w:t>A</w:t>
            </w:r>
            <w:r w:rsidR="00D54F42" w:rsidRPr="00525D21">
              <w:rPr>
                <w:szCs w:val="24"/>
              </w:rPr>
              <w:t xml:space="preserve"> positioning exercise that would result in a </w:t>
            </w:r>
            <w:r w:rsidR="00D54F42" w:rsidRPr="00525D21">
              <w:t xml:space="preserve">position statement that would help to distinguish products and services of NSOs from those of competitors and reach consensus on role boundaries. </w:t>
            </w:r>
          </w:p>
          <w:p w14:paraId="607AF34F" w14:textId="77777777" w:rsidR="00172450" w:rsidRPr="00525D21" w:rsidRDefault="00D54F42" w:rsidP="00525D21">
            <w:pPr>
              <w:pStyle w:val="ListParagraph"/>
              <w:numPr>
                <w:ilvl w:val="0"/>
                <w:numId w:val="18"/>
              </w:numPr>
            </w:pPr>
            <w:r w:rsidRPr="00525D21">
              <w:t xml:space="preserve">Tools to broaden the target audience for communication could help NSOs to build awareness of official statistics amongst the wider, non-expert audience. </w:t>
            </w:r>
          </w:p>
          <w:p w14:paraId="67D516DB" w14:textId="77777777" w:rsidR="00525D21" w:rsidRPr="00525D21" w:rsidRDefault="00525D21" w:rsidP="00525D21">
            <w:pPr>
              <w:pStyle w:val="ListParagraph"/>
              <w:numPr>
                <w:ilvl w:val="0"/>
                <w:numId w:val="18"/>
              </w:numPr>
            </w:pPr>
            <w:r w:rsidRPr="00525D21">
              <w:t>Guidelines on tactical communications issues</w:t>
            </w:r>
          </w:p>
          <w:p w14:paraId="74DAC4BE" w14:textId="77777777" w:rsidR="00E640DE" w:rsidRDefault="00E640DE" w:rsidP="0094085C"/>
          <w:p w14:paraId="07BAB087" w14:textId="77777777" w:rsidR="00E640DE" w:rsidRDefault="00D54F42" w:rsidP="00E640DE">
            <w:pPr>
              <w:rPr>
                <w:szCs w:val="24"/>
              </w:rPr>
            </w:pPr>
            <w:r>
              <w:rPr>
                <w:szCs w:val="24"/>
              </w:rPr>
              <w:t>However</w:t>
            </w:r>
            <w:r w:rsidR="002C479F">
              <w:rPr>
                <w:szCs w:val="24"/>
              </w:rPr>
              <w:t>, the strategic framework envisioned by the project would give NSOs the tools to address these areas in a systematic way without being too prescriptive or limiting. The project output would provide a basis for developing all areas of communication and therefore would be useful for all NSOs regardless of their current approach to communication.</w:t>
            </w:r>
          </w:p>
          <w:p w14:paraId="2012D621" w14:textId="77777777" w:rsidR="00172450" w:rsidRDefault="00172450" w:rsidP="0094085C">
            <w:pPr>
              <w:rPr>
                <w:b/>
                <w:szCs w:val="24"/>
              </w:rPr>
            </w:pPr>
          </w:p>
        </w:tc>
      </w:tr>
      <w:tr w:rsidR="00A77F79" w:rsidRPr="00350F7F" w14:paraId="669F657C" w14:textId="77777777" w:rsidTr="005326AD">
        <w:tc>
          <w:tcPr>
            <w:tcW w:w="9975" w:type="dxa"/>
            <w:gridSpan w:val="5"/>
            <w:shd w:val="clear" w:color="auto" w:fill="8DB3E2" w:themeFill="text2" w:themeFillTint="66"/>
          </w:tcPr>
          <w:p w14:paraId="525A208B" w14:textId="77777777" w:rsidR="00A77F79" w:rsidRPr="001457E5" w:rsidRDefault="00351862" w:rsidP="00BB2C7C">
            <w:pPr>
              <w:rPr>
                <w:rFonts w:asciiTheme="minorHAnsi" w:hAnsiTheme="minorHAnsi"/>
                <w:b/>
                <w:szCs w:val="24"/>
              </w:rPr>
            </w:pPr>
            <w:r>
              <w:rPr>
                <w:rFonts w:asciiTheme="minorHAnsi" w:hAnsiTheme="minorHAnsi"/>
                <w:b/>
                <w:szCs w:val="24"/>
              </w:rPr>
              <w:t>4</w:t>
            </w:r>
            <w:r w:rsidR="00A77F79">
              <w:rPr>
                <w:rFonts w:asciiTheme="minorHAnsi" w:hAnsiTheme="minorHAnsi"/>
                <w:b/>
                <w:szCs w:val="24"/>
              </w:rPr>
              <w:t xml:space="preserve"> Expected Benefits</w:t>
            </w:r>
          </w:p>
        </w:tc>
      </w:tr>
      <w:tr w:rsidR="00A77F79" w:rsidRPr="00350F7F" w14:paraId="607BC1EF" w14:textId="77777777" w:rsidTr="005326AD">
        <w:sdt>
          <w:sdtPr>
            <w:rPr>
              <w:szCs w:val="24"/>
            </w:rPr>
            <w:id w:val="1000537145"/>
            <w14:checkbox>
              <w14:checked w14:val="0"/>
              <w14:checkedState w14:val="2612" w14:font="MS Gothic"/>
              <w14:uncheckedState w14:val="2610" w14:font="MS Gothic"/>
            </w14:checkbox>
          </w:sdtPr>
          <w:sdtEndPr/>
          <w:sdtContent>
            <w:tc>
              <w:tcPr>
                <w:tcW w:w="638" w:type="dxa"/>
                <w:gridSpan w:val="3"/>
              </w:tcPr>
              <w:p w14:paraId="0C0542F5" w14:textId="77777777" w:rsidR="00A77F79" w:rsidRPr="00350F7F" w:rsidRDefault="00172450" w:rsidP="00172450">
                <w:pPr>
                  <w:rPr>
                    <w:rFonts w:asciiTheme="minorHAnsi" w:hAnsiTheme="minorHAnsi"/>
                    <w:szCs w:val="24"/>
                  </w:rPr>
                </w:pPr>
                <w:r>
                  <w:rPr>
                    <w:rFonts w:ascii="MS Gothic" w:eastAsia="MS Gothic" w:hAnsi="MS Gothic" w:hint="eastAsia"/>
                    <w:szCs w:val="24"/>
                  </w:rPr>
                  <w:t>☐</w:t>
                </w:r>
              </w:p>
            </w:tc>
          </w:sdtContent>
        </w:sdt>
        <w:tc>
          <w:tcPr>
            <w:tcW w:w="9337" w:type="dxa"/>
            <w:gridSpan w:val="2"/>
          </w:tcPr>
          <w:p w14:paraId="40E65C9D" w14:textId="77777777" w:rsidR="00A77F79" w:rsidRPr="00350F7F" w:rsidRDefault="00A77F79" w:rsidP="00FD229A">
            <w:pPr>
              <w:rPr>
                <w:rFonts w:asciiTheme="minorHAnsi" w:hAnsiTheme="minorHAnsi"/>
                <w:szCs w:val="24"/>
              </w:rPr>
            </w:pPr>
            <w:r>
              <w:rPr>
                <w:rFonts w:asciiTheme="minorHAnsi" w:hAnsiTheme="minorHAnsi"/>
                <w:szCs w:val="24"/>
              </w:rPr>
              <w:t>Reduced costs</w:t>
            </w:r>
          </w:p>
        </w:tc>
      </w:tr>
      <w:tr w:rsidR="00A77F79" w:rsidRPr="00350F7F" w14:paraId="6BC17E5E" w14:textId="77777777" w:rsidTr="005326AD">
        <w:sdt>
          <w:sdtPr>
            <w:rPr>
              <w:szCs w:val="24"/>
            </w:rPr>
            <w:id w:val="1968082251"/>
            <w14:checkbox>
              <w14:checked w14:val="0"/>
              <w14:checkedState w14:val="2612" w14:font="MS Gothic"/>
              <w14:uncheckedState w14:val="2610" w14:font="MS Gothic"/>
            </w14:checkbox>
          </w:sdtPr>
          <w:sdtEndPr/>
          <w:sdtContent>
            <w:tc>
              <w:tcPr>
                <w:tcW w:w="638" w:type="dxa"/>
                <w:gridSpan w:val="3"/>
              </w:tcPr>
              <w:p w14:paraId="06CBD1EF" w14:textId="77777777" w:rsidR="00A77F79" w:rsidRPr="00350F7F" w:rsidRDefault="002214E1" w:rsidP="00FD229A">
                <w:pPr>
                  <w:rPr>
                    <w:rFonts w:asciiTheme="minorHAnsi" w:hAnsiTheme="minorHAnsi"/>
                    <w:szCs w:val="24"/>
                  </w:rPr>
                </w:pPr>
                <w:r>
                  <w:rPr>
                    <w:rFonts w:ascii="MS Gothic" w:eastAsia="MS Gothic" w:hAnsi="MS Gothic" w:hint="eastAsia"/>
                    <w:szCs w:val="24"/>
                  </w:rPr>
                  <w:t>☐</w:t>
                </w:r>
              </w:p>
            </w:tc>
          </w:sdtContent>
        </w:sdt>
        <w:tc>
          <w:tcPr>
            <w:tcW w:w="9337" w:type="dxa"/>
            <w:gridSpan w:val="2"/>
          </w:tcPr>
          <w:p w14:paraId="544164B6" w14:textId="77777777" w:rsidR="00A77F79" w:rsidRPr="00350F7F" w:rsidRDefault="00A77F79" w:rsidP="00FD229A">
            <w:pPr>
              <w:rPr>
                <w:rFonts w:asciiTheme="minorHAnsi" w:hAnsiTheme="minorHAnsi"/>
                <w:szCs w:val="24"/>
              </w:rPr>
            </w:pPr>
            <w:r>
              <w:rPr>
                <w:rFonts w:asciiTheme="minorHAnsi" w:hAnsiTheme="minorHAnsi"/>
                <w:szCs w:val="24"/>
              </w:rPr>
              <w:t>Increased efficiency</w:t>
            </w:r>
          </w:p>
        </w:tc>
      </w:tr>
      <w:tr w:rsidR="00A77F79" w:rsidRPr="00350F7F" w14:paraId="6CED5383" w14:textId="77777777" w:rsidTr="005326AD">
        <w:sdt>
          <w:sdtPr>
            <w:rPr>
              <w:szCs w:val="24"/>
            </w:rPr>
            <w:id w:val="-729995432"/>
            <w14:checkbox>
              <w14:checked w14:val="1"/>
              <w14:checkedState w14:val="2612" w14:font="MS Gothic"/>
              <w14:uncheckedState w14:val="2610" w14:font="MS Gothic"/>
            </w14:checkbox>
          </w:sdtPr>
          <w:sdtEndPr/>
          <w:sdtContent>
            <w:tc>
              <w:tcPr>
                <w:tcW w:w="638" w:type="dxa"/>
                <w:gridSpan w:val="3"/>
              </w:tcPr>
              <w:p w14:paraId="7919DDB2" w14:textId="77777777" w:rsidR="00A77F79" w:rsidRPr="00350F7F" w:rsidRDefault="00443C2A" w:rsidP="00FD229A">
                <w:pPr>
                  <w:rPr>
                    <w:rFonts w:asciiTheme="minorHAnsi" w:hAnsiTheme="minorHAnsi"/>
                    <w:szCs w:val="24"/>
                  </w:rPr>
                </w:pPr>
                <w:r>
                  <w:rPr>
                    <w:rFonts w:ascii="MS Gothic" w:eastAsia="MS Gothic" w:hAnsi="MS Gothic" w:hint="eastAsia"/>
                    <w:szCs w:val="24"/>
                  </w:rPr>
                  <w:t>☒</w:t>
                </w:r>
              </w:p>
            </w:tc>
          </w:sdtContent>
        </w:sdt>
        <w:tc>
          <w:tcPr>
            <w:tcW w:w="9337" w:type="dxa"/>
            <w:gridSpan w:val="2"/>
          </w:tcPr>
          <w:p w14:paraId="705AF81D" w14:textId="77777777" w:rsidR="00A77F79" w:rsidRPr="00350F7F" w:rsidRDefault="00A77F79" w:rsidP="00A77F79">
            <w:pPr>
              <w:rPr>
                <w:rFonts w:asciiTheme="minorHAnsi" w:hAnsiTheme="minorHAnsi"/>
                <w:szCs w:val="24"/>
              </w:rPr>
            </w:pPr>
            <w:r>
              <w:rPr>
                <w:rFonts w:asciiTheme="minorHAnsi" w:hAnsiTheme="minorHAnsi"/>
                <w:szCs w:val="24"/>
              </w:rPr>
              <w:t>Reduced risks</w:t>
            </w:r>
          </w:p>
        </w:tc>
      </w:tr>
      <w:tr w:rsidR="00A77F79" w:rsidRPr="00350F7F" w14:paraId="26B231FA" w14:textId="77777777" w:rsidTr="005326AD">
        <w:sdt>
          <w:sdtPr>
            <w:rPr>
              <w:szCs w:val="24"/>
            </w:rPr>
            <w:id w:val="-1599870518"/>
            <w14:checkbox>
              <w14:checked w14:val="1"/>
              <w14:checkedState w14:val="2612" w14:font="MS Gothic"/>
              <w14:uncheckedState w14:val="2610" w14:font="MS Gothic"/>
            </w14:checkbox>
          </w:sdtPr>
          <w:sdtEndPr/>
          <w:sdtContent>
            <w:tc>
              <w:tcPr>
                <w:tcW w:w="638" w:type="dxa"/>
                <w:gridSpan w:val="3"/>
              </w:tcPr>
              <w:p w14:paraId="67A9C6D8" w14:textId="77777777" w:rsidR="00A77F79" w:rsidRPr="00350F7F" w:rsidRDefault="00443C2A" w:rsidP="00172450">
                <w:pPr>
                  <w:rPr>
                    <w:rFonts w:asciiTheme="minorHAnsi" w:hAnsiTheme="minorHAnsi"/>
                    <w:szCs w:val="24"/>
                  </w:rPr>
                </w:pPr>
                <w:r>
                  <w:rPr>
                    <w:rFonts w:ascii="MS Gothic" w:eastAsia="MS Gothic" w:hAnsi="MS Gothic" w:hint="eastAsia"/>
                    <w:szCs w:val="24"/>
                  </w:rPr>
                  <w:t>☒</w:t>
                </w:r>
              </w:p>
            </w:tc>
          </w:sdtContent>
        </w:sdt>
        <w:tc>
          <w:tcPr>
            <w:tcW w:w="9337" w:type="dxa"/>
            <w:gridSpan w:val="2"/>
          </w:tcPr>
          <w:p w14:paraId="773E28DA" w14:textId="77777777" w:rsidR="00A77F79" w:rsidRPr="00350F7F" w:rsidRDefault="00A77F79" w:rsidP="00FD229A">
            <w:pPr>
              <w:rPr>
                <w:rFonts w:asciiTheme="minorHAnsi" w:hAnsiTheme="minorHAnsi"/>
                <w:szCs w:val="24"/>
              </w:rPr>
            </w:pPr>
            <w:r w:rsidRPr="00350F7F">
              <w:rPr>
                <w:rFonts w:asciiTheme="minorHAnsi" w:hAnsiTheme="minorHAnsi"/>
                <w:szCs w:val="24"/>
              </w:rPr>
              <w:t xml:space="preserve">New </w:t>
            </w:r>
            <w:r>
              <w:rPr>
                <w:rFonts w:asciiTheme="minorHAnsi" w:hAnsiTheme="minorHAnsi"/>
                <w:szCs w:val="24"/>
              </w:rPr>
              <w:t>capabilities to meet user needs</w:t>
            </w:r>
          </w:p>
        </w:tc>
      </w:tr>
      <w:tr w:rsidR="00A77F79" w:rsidRPr="00350F7F" w14:paraId="1C4E530A" w14:textId="77777777" w:rsidTr="005326AD">
        <w:tc>
          <w:tcPr>
            <w:tcW w:w="9975" w:type="dxa"/>
            <w:gridSpan w:val="5"/>
          </w:tcPr>
          <w:p w14:paraId="3637F8BE" w14:textId="68145692" w:rsidR="002214E1" w:rsidRPr="00350F7F" w:rsidRDefault="00A77F79" w:rsidP="00825944">
            <w:pPr>
              <w:rPr>
                <w:szCs w:val="24"/>
              </w:rPr>
            </w:pPr>
            <w:r>
              <w:rPr>
                <w:szCs w:val="24"/>
              </w:rPr>
              <w:t>Justification:</w:t>
            </w:r>
            <w:r w:rsidR="00FD3B04">
              <w:rPr>
                <w:szCs w:val="24"/>
              </w:rPr>
              <w:t xml:space="preserve">  </w:t>
            </w:r>
            <w:r w:rsidR="00F82AD2">
              <w:t>Modernising communication is a key element in the overall process of modernising statistical production. NSOs need to communicate with all relevant stakeholders throughout the production process, from data providers to data users. Effective communication makes sure</w:t>
            </w:r>
            <w:r w:rsidR="00F82AD2" w:rsidRPr="00E67719">
              <w:t xml:space="preserve"> that stakeholders understand the value and importance of </w:t>
            </w:r>
            <w:r w:rsidR="00F82AD2">
              <w:t>official s</w:t>
            </w:r>
            <w:r w:rsidR="00F82AD2" w:rsidRPr="00E67719">
              <w:t>tatisti</w:t>
            </w:r>
            <w:r w:rsidR="00F82AD2">
              <w:t>cs</w:t>
            </w:r>
            <w:r w:rsidR="00F82AD2" w:rsidRPr="00E67719">
              <w:t xml:space="preserve">. </w:t>
            </w:r>
            <w:r w:rsidR="00F82AD2">
              <w:t>S</w:t>
            </w:r>
            <w:r w:rsidR="00F82AD2" w:rsidRPr="00E67719">
              <w:t>ustainable communications systems</w:t>
            </w:r>
            <w:r w:rsidR="00F82AD2">
              <w:t xml:space="preserve"> and </w:t>
            </w:r>
            <w:r w:rsidR="00F82AD2" w:rsidRPr="00E67719">
              <w:t>processes ensure a co</w:t>
            </w:r>
            <w:r w:rsidR="00F82AD2">
              <w:t>nsis</w:t>
            </w:r>
            <w:r w:rsidR="00F82AD2" w:rsidRPr="00E67719">
              <w:t xml:space="preserve">tently high quality of communications between the </w:t>
            </w:r>
            <w:r w:rsidR="00F82AD2">
              <w:t>NSO</w:t>
            </w:r>
            <w:r w:rsidR="00F82AD2" w:rsidRPr="00E67719">
              <w:t xml:space="preserve"> and its stakeholders</w:t>
            </w:r>
            <w:r w:rsidR="00F82AD2">
              <w:t>.</w:t>
            </w:r>
          </w:p>
        </w:tc>
      </w:tr>
      <w:tr w:rsidR="00FF565D" w:rsidRPr="00350F7F" w14:paraId="04B7142B" w14:textId="77777777" w:rsidTr="005326AD">
        <w:tc>
          <w:tcPr>
            <w:tcW w:w="9975" w:type="dxa"/>
            <w:gridSpan w:val="5"/>
            <w:shd w:val="clear" w:color="auto" w:fill="8DB3E2" w:themeFill="text2" w:themeFillTint="66"/>
          </w:tcPr>
          <w:p w14:paraId="03D45B16" w14:textId="77777777" w:rsidR="00FF565D" w:rsidRPr="00B37656" w:rsidRDefault="00B37656" w:rsidP="00B37656">
            <w:pPr>
              <w:rPr>
                <w:rFonts w:asciiTheme="minorHAnsi" w:hAnsiTheme="minorHAnsi"/>
                <w:b/>
                <w:szCs w:val="24"/>
              </w:rPr>
            </w:pPr>
            <w:r>
              <w:rPr>
                <w:rFonts w:asciiTheme="minorHAnsi" w:hAnsiTheme="minorHAnsi"/>
                <w:b/>
                <w:szCs w:val="24"/>
              </w:rPr>
              <w:t xml:space="preserve">5 </w:t>
            </w:r>
            <w:r w:rsidR="00FF565D" w:rsidRPr="00B37656">
              <w:rPr>
                <w:rFonts w:asciiTheme="minorHAnsi" w:hAnsiTheme="minorHAnsi"/>
                <w:b/>
                <w:szCs w:val="24"/>
              </w:rPr>
              <w:t>Type of Activity</w:t>
            </w:r>
          </w:p>
        </w:tc>
      </w:tr>
      <w:tr w:rsidR="002214E1" w:rsidRPr="00350F7F" w14:paraId="789E136D" w14:textId="77777777" w:rsidTr="005326AD">
        <w:sdt>
          <w:sdtPr>
            <w:rPr>
              <w:szCs w:val="24"/>
            </w:rPr>
            <w:id w:val="-629861754"/>
            <w14:checkbox>
              <w14:checked w14:val="1"/>
              <w14:checkedState w14:val="2612" w14:font="MS Gothic"/>
              <w14:uncheckedState w14:val="2610" w14:font="MS Gothic"/>
            </w14:checkbox>
          </w:sdtPr>
          <w:sdtEndPr/>
          <w:sdtContent>
            <w:tc>
              <w:tcPr>
                <w:tcW w:w="603" w:type="dxa"/>
                <w:gridSpan w:val="2"/>
              </w:tcPr>
              <w:p w14:paraId="7E8D596F" w14:textId="77777777" w:rsidR="002214E1" w:rsidRPr="00350F7F" w:rsidRDefault="00FD229A" w:rsidP="002214E1">
                <w:pPr>
                  <w:rPr>
                    <w:szCs w:val="24"/>
                  </w:rPr>
                </w:pPr>
                <w:r>
                  <w:rPr>
                    <w:rFonts w:ascii="MS Gothic" w:eastAsia="MS Gothic" w:hAnsi="MS Gothic" w:hint="eastAsia"/>
                    <w:szCs w:val="24"/>
                  </w:rPr>
                  <w:t>☒</w:t>
                </w:r>
              </w:p>
            </w:tc>
          </w:sdtContent>
        </w:sdt>
        <w:tc>
          <w:tcPr>
            <w:tcW w:w="9372" w:type="dxa"/>
            <w:gridSpan w:val="3"/>
          </w:tcPr>
          <w:p w14:paraId="0FACF0C9" w14:textId="77777777" w:rsidR="002214E1" w:rsidRPr="00350F7F" w:rsidRDefault="002214E1" w:rsidP="002214E1">
            <w:pPr>
              <w:rPr>
                <w:rFonts w:asciiTheme="minorHAnsi" w:hAnsiTheme="minorHAnsi"/>
                <w:szCs w:val="24"/>
              </w:rPr>
            </w:pPr>
            <w:r>
              <w:rPr>
                <w:rFonts w:asciiTheme="minorHAnsi" w:hAnsiTheme="minorHAnsi"/>
                <w:szCs w:val="24"/>
              </w:rPr>
              <w:t>New activity</w:t>
            </w:r>
          </w:p>
        </w:tc>
      </w:tr>
      <w:tr w:rsidR="002214E1" w:rsidRPr="00350F7F" w14:paraId="0F424DE9" w14:textId="77777777" w:rsidTr="005326AD">
        <w:sdt>
          <w:sdtPr>
            <w:rPr>
              <w:szCs w:val="24"/>
            </w:rPr>
            <w:id w:val="-343399927"/>
            <w14:checkbox>
              <w14:checked w14:val="0"/>
              <w14:checkedState w14:val="2612" w14:font="MS Gothic"/>
              <w14:uncheckedState w14:val="2610" w14:font="MS Gothic"/>
            </w14:checkbox>
          </w:sdtPr>
          <w:sdtEndPr/>
          <w:sdtContent>
            <w:tc>
              <w:tcPr>
                <w:tcW w:w="603" w:type="dxa"/>
                <w:gridSpan w:val="2"/>
              </w:tcPr>
              <w:p w14:paraId="635C3694" w14:textId="77777777" w:rsidR="002214E1" w:rsidRPr="00350F7F" w:rsidRDefault="0093771B" w:rsidP="002214E1">
                <w:pPr>
                  <w:rPr>
                    <w:szCs w:val="24"/>
                  </w:rPr>
                </w:pPr>
                <w:r>
                  <w:rPr>
                    <w:rFonts w:ascii="MS Gothic" w:eastAsia="MS Gothic" w:hAnsi="MS Gothic" w:hint="eastAsia"/>
                    <w:szCs w:val="24"/>
                  </w:rPr>
                  <w:t>☐</w:t>
                </w:r>
              </w:p>
            </w:tc>
          </w:sdtContent>
        </w:sdt>
        <w:tc>
          <w:tcPr>
            <w:tcW w:w="9372" w:type="dxa"/>
            <w:gridSpan w:val="3"/>
          </w:tcPr>
          <w:p w14:paraId="63A6C0E0" w14:textId="77777777" w:rsidR="002214E1" w:rsidRDefault="002214E1" w:rsidP="002214E1">
            <w:pPr>
              <w:rPr>
                <w:szCs w:val="24"/>
              </w:rPr>
            </w:pPr>
            <w:r>
              <w:rPr>
                <w:rFonts w:asciiTheme="minorHAnsi" w:hAnsiTheme="minorHAnsi"/>
                <w:szCs w:val="24"/>
              </w:rPr>
              <w:t>Extension of existing activity</w:t>
            </w:r>
          </w:p>
        </w:tc>
      </w:tr>
      <w:tr w:rsidR="002214E1" w:rsidRPr="00350F7F" w14:paraId="7D95198D" w14:textId="77777777" w:rsidTr="005326AD">
        <w:sdt>
          <w:sdtPr>
            <w:rPr>
              <w:szCs w:val="24"/>
            </w:rPr>
            <w:id w:val="309373416"/>
            <w14:checkbox>
              <w14:checked w14:val="0"/>
              <w14:checkedState w14:val="2612" w14:font="MS Gothic"/>
              <w14:uncheckedState w14:val="2610" w14:font="MS Gothic"/>
            </w14:checkbox>
          </w:sdtPr>
          <w:sdtEndPr/>
          <w:sdtContent>
            <w:tc>
              <w:tcPr>
                <w:tcW w:w="603" w:type="dxa"/>
                <w:gridSpan w:val="2"/>
              </w:tcPr>
              <w:p w14:paraId="7DB392C5" w14:textId="77777777" w:rsidR="002214E1" w:rsidRPr="00350F7F" w:rsidRDefault="002214E1" w:rsidP="002214E1">
                <w:pPr>
                  <w:rPr>
                    <w:szCs w:val="24"/>
                  </w:rPr>
                </w:pPr>
                <w:r>
                  <w:rPr>
                    <w:rFonts w:ascii="MS Gothic" w:eastAsia="MS Gothic" w:hAnsi="MS Gothic" w:hint="eastAsia"/>
                    <w:szCs w:val="24"/>
                  </w:rPr>
                  <w:t>☐</w:t>
                </w:r>
              </w:p>
            </w:tc>
          </w:sdtContent>
        </w:sdt>
        <w:tc>
          <w:tcPr>
            <w:tcW w:w="9372" w:type="dxa"/>
            <w:gridSpan w:val="3"/>
          </w:tcPr>
          <w:p w14:paraId="6D12996F" w14:textId="77777777" w:rsidR="002214E1" w:rsidRDefault="002214E1" w:rsidP="002214E1">
            <w:pPr>
              <w:rPr>
                <w:szCs w:val="24"/>
              </w:rPr>
            </w:pPr>
            <w:r w:rsidRPr="00350F7F">
              <w:rPr>
                <w:rFonts w:asciiTheme="minorHAnsi" w:hAnsiTheme="minorHAnsi"/>
                <w:szCs w:val="24"/>
              </w:rPr>
              <w:t xml:space="preserve">Other </w:t>
            </w:r>
            <w:r w:rsidRPr="00350F7F">
              <w:rPr>
                <w:rFonts w:asciiTheme="minorHAnsi" w:hAnsiTheme="minorHAnsi"/>
                <w:i/>
                <w:szCs w:val="24"/>
              </w:rPr>
              <w:t>(specify below)</w:t>
            </w:r>
          </w:p>
        </w:tc>
      </w:tr>
      <w:tr w:rsidR="00FF565D" w:rsidRPr="00350F7F" w14:paraId="5CB23C8D" w14:textId="77777777" w:rsidTr="005326AD">
        <w:tc>
          <w:tcPr>
            <w:tcW w:w="9975" w:type="dxa"/>
            <w:gridSpan w:val="5"/>
          </w:tcPr>
          <w:p w14:paraId="5C023B85" w14:textId="77777777" w:rsidR="002214E1" w:rsidRPr="00350F7F" w:rsidRDefault="002214E1" w:rsidP="0093771B">
            <w:pPr>
              <w:rPr>
                <w:rFonts w:asciiTheme="minorHAnsi" w:hAnsiTheme="minorHAnsi"/>
                <w:szCs w:val="24"/>
              </w:rPr>
            </w:pPr>
          </w:p>
        </w:tc>
      </w:tr>
      <w:tr w:rsidR="00A31019" w:rsidRPr="00BB2C7C" w14:paraId="23202B69" w14:textId="77777777" w:rsidTr="00FD229A">
        <w:tc>
          <w:tcPr>
            <w:tcW w:w="9975" w:type="dxa"/>
            <w:gridSpan w:val="5"/>
            <w:shd w:val="clear" w:color="auto" w:fill="8DB3E2" w:themeFill="text2" w:themeFillTint="66"/>
          </w:tcPr>
          <w:p w14:paraId="3CC9C1E4" w14:textId="77777777" w:rsidR="00A31019" w:rsidRPr="00BB2C7C" w:rsidRDefault="00A31019" w:rsidP="00FD229A">
            <w:pPr>
              <w:rPr>
                <w:rFonts w:asciiTheme="minorHAnsi" w:hAnsiTheme="minorHAnsi"/>
                <w:i/>
                <w:sz w:val="20"/>
                <w:szCs w:val="20"/>
              </w:rPr>
            </w:pPr>
            <w:r>
              <w:rPr>
                <w:rFonts w:asciiTheme="minorHAnsi" w:hAnsiTheme="minorHAnsi"/>
                <w:b/>
                <w:szCs w:val="24"/>
                <w:lang w:val="en-GB"/>
              </w:rPr>
              <w:t>6</w:t>
            </w:r>
            <w:r>
              <w:rPr>
                <w:rFonts w:asciiTheme="minorHAnsi" w:hAnsiTheme="minorHAnsi"/>
                <w:b/>
                <w:szCs w:val="24"/>
              </w:rPr>
              <w:t xml:space="preserve"> Which key priorities in the</w:t>
            </w:r>
            <w:r w:rsidRPr="00BB2C7C">
              <w:rPr>
                <w:rFonts w:asciiTheme="minorHAnsi" w:hAnsiTheme="minorHAnsi"/>
                <w:b/>
                <w:szCs w:val="24"/>
              </w:rPr>
              <w:t xml:space="preserve"> HLG-MOS Strateg</w:t>
            </w:r>
            <w:r>
              <w:rPr>
                <w:rFonts w:asciiTheme="minorHAnsi" w:hAnsiTheme="minorHAnsi"/>
                <w:b/>
                <w:szCs w:val="24"/>
              </w:rPr>
              <w:t xml:space="preserve">ic Framework </w:t>
            </w:r>
            <w:r w:rsidRPr="00BB2C7C">
              <w:rPr>
                <w:rFonts w:asciiTheme="minorHAnsi" w:hAnsiTheme="minorHAnsi"/>
                <w:b/>
                <w:szCs w:val="24"/>
              </w:rPr>
              <w:t>does th</w:t>
            </w:r>
            <w:r>
              <w:rPr>
                <w:rFonts w:asciiTheme="minorHAnsi" w:hAnsiTheme="minorHAnsi"/>
                <w:b/>
                <w:szCs w:val="24"/>
              </w:rPr>
              <w:t>e</w:t>
            </w:r>
            <w:r w:rsidRPr="00BB2C7C">
              <w:rPr>
                <w:rFonts w:asciiTheme="minorHAnsi" w:hAnsiTheme="minorHAnsi"/>
                <w:b/>
                <w:szCs w:val="24"/>
              </w:rPr>
              <w:t xml:space="preserve"> proposed </w:t>
            </w:r>
            <w:r>
              <w:rPr>
                <w:rFonts w:asciiTheme="minorHAnsi" w:hAnsiTheme="minorHAnsi"/>
                <w:b/>
                <w:szCs w:val="24"/>
              </w:rPr>
              <w:t>project</w:t>
            </w:r>
            <w:r w:rsidRPr="00BB2C7C">
              <w:rPr>
                <w:rFonts w:asciiTheme="minorHAnsi" w:hAnsiTheme="minorHAnsi"/>
                <w:b/>
                <w:szCs w:val="24"/>
              </w:rPr>
              <w:t xml:space="preserve"> relate to</w:t>
            </w:r>
            <w:r>
              <w:rPr>
                <w:rFonts w:asciiTheme="minorHAnsi" w:hAnsiTheme="minorHAnsi"/>
                <w:b/>
                <w:szCs w:val="24"/>
              </w:rPr>
              <w:t>?</w:t>
            </w:r>
          </w:p>
        </w:tc>
      </w:tr>
      <w:tr w:rsidR="00A31019" w:rsidRPr="00350F7F" w14:paraId="10CD364E" w14:textId="77777777" w:rsidTr="00A31019">
        <w:sdt>
          <w:sdtPr>
            <w:rPr>
              <w:szCs w:val="24"/>
            </w:rPr>
            <w:id w:val="456375328"/>
            <w14:checkbox>
              <w14:checked w14:val="0"/>
              <w14:checkedState w14:val="2612" w14:font="MS Gothic"/>
              <w14:uncheckedState w14:val="2610" w14:font="MS Gothic"/>
            </w14:checkbox>
          </w:sdtPr>
          <w:sdtEndPr/>
          <w:sdtContent>
            <w:tc>
              <w:tcPr>
                <w:tcW w:w="456" w:type="dxa"/>
              </w:tcPr>
              <w:p w14:paraId="242E1DFC" w14:textId="77777777" w:rsidR="00A31019" w:rsidRPr="00350F7F" w:rsidRDefault="00A31019" w:rsidP="00FD229A">
                <w:pPr>
                  <w:rPr>
                    <w:rFonts w:asciiTheme="minorHAnsi" w:hAnsiTheme="minorHAnsi"/>
                    <w:szCs w:val="24"/>
                  </w:rPr>
                </w:pPr>
                <w:r>
                  <w:rPr>
                    <w:rFonts w:ascii="MS Gothic" w:eastAsia="MS Gothic" w:hAnsi="MS Gothic" w:hint="eastAsia"/>
                    <w:szCs w:val="24"/>
                  </w:rPr>
                  <w:t>☐</w:t>
                </w:r>
              </w:p>
            </w:tc>
          </w:sdtContent>
        </w:sdt>
        <w:tc>
          <w:tcPr>
            <w:tcW w:w="9519" w:type="dxa"/>
            <w:gridSpan w:val="4"/>
          </w:tcPr>
          <w:p w14:paraId="184100ED" w14:textId="77777777" w:rsidR="00A31019" w:rsidRPr="00350F7F" w:rsidRDefault="00A31019" w:rsidP="00FD229A">
            <w:pPr>
              <w:rPr>
                <w:rFonts w:asciiTheme="minorHAnsi" w:hAnsiTheme="minorHAnsi"/>
                <w:szCs w:val="24"/>
              </w:rPr>
            </w:pPr>
            <w:r w:rsidRPr="007A224D">
              <w:rPr>
                <w:rFonts w:asciiTheme="minorHAnsi" w:hAnsiTheme="minorHAnsi"/>
                <w:szCs w:val="24"/>
              </w:rPr>
              <w:t>Take cost out of our organisations to rei</w:t>
            </w:r>
            <w:r>
              <w:rPr>
                <w:rFonts w:asciiTheme="minorHAnsi" w:hAnsiTheme="minorHAnsi"/>
                <w:szCs w:val="24"/>
              </w:rPr>
              <w:t>nvest in more value added areas</w:t>
            </w:r>
          </w:p>
        </w:tc>
      </w:tr>
      <w:tr w:rsidR="00A31019" w:rsidRPr="00350F7F" w14:paraId="77B1D605" w14:textId="77777777" w:rsidTr="00A31019">
        <w:sdt>
          <w:sdtPr>
            <w:rPr>
              <w:szCs w:val="24"/>
            </w:rPr>
            <w:id w:val="-2011664176"/>
            <w14:checkbox>
              <w14:checked w14:val="1"/>
              <w14:checkedState w14:val="2612" w14:font="MS Gothic"/>
              <w14:uncheckedState w14:val="2610" w14:font="MS Gothic"/>
            </w14:checkbox>
          </w:sdtPr>
          <w:sdtEndPr/>
          <w:sdtContent>
            <w:tc>
              <w:tcPr>
                <w:tcW w:w="456" w:type="dxa"/>
              </w:tcPr>
              <w:p w14:paraId="2BA8F646" w14:textId="77777777" w:rsidR="00A31019" w:rsidRPr="00350F7F" w:rsidRDefault="00525D21" w:rsidP="00FD229A">
                <w:pPr>
                  <w:rPr>
                    <w:rFonts w:asciiTheme="minorHAnsi" w:hAnsiTheme="minorHAnsi"/>
                    <w:szCs w:val="24"/>
                  </w:rPr>
                </w:pPr>
                <w:r>
                  <w:rPr>
                    <w:rFonts w:ascii="MS Gothic" w:eastAsia="MS Gothic" w:hAnsi="MS Gothic" w:hint="eastAsia"/>
                    <w:szCs w:val="24"/>
                  </w:rPr>
                  <w:t>☒</w:t>
                </w:r>
              </w:p>
            </w:tc>
          </w:sdtContent>
        </w:sdt>
        <w:tc>
          <w:tcPr>
            <w:tcW w:w="9519" w:type="dxa"/>
            <w:gridSpan w:val="4"/>
          </w:tcPr>
          <w:p w14:paraId="0BFCAE27" w14:textId="77777777" w:rsidR="00A31019" w:rsidRPr="00350F7F" w:rsidRDefault="00A31019" w:rsidP="00FD229A">
            <w:pPr>
              <w:rPr>
                <w:rFonts w:asciiTheme="minorHAnsi" w:hAnsiTheme="minorHAnsi"/>
                <w:szCs w:val="24"/>
              </w:rPr>
            </w:pPr>
            <w:r w:rsidRPr="007A224D">
              <w:rPr>
                <w:rFonts w:asciiTheme="minorHAnsi" w:hAnsiTheme="minorHAnsi"/>
                <w:szCs w:val="24"/>
              </w:rPr>
              <w:t>Explore new areas collectively and leverage each other’s' research investments in specific areas</w:t>
            </w:r>
          </w:p>
        </w:tc>
      </w:tr>
      <w:tr w:rsidR="00A31019" w:rsidRPr="00350F7F" w14:paraId="6408E2CA" w14:textId="77777777" w:rsidTr="00A31019">
        <w:sdt>
          <w:sdtPr>
            <w:rPr>
              <w:szCs w:val="24"/>
            </w:rPr>
            <w:id w:val="646861261"/>
            <w14:checkbox>
              <w14:checked w14:val="0"/>
              <w14:checkedState w14:val="2612" w14:font="MS Gothic"/>
              <w14:uncheckedState w14:val="2610" w14:font="MS Gothic"/>
            </w14:checkbox>
          </w:sdtPr>
          <w:sdtEndPr/>
          <w:sdtContent>
            <w:tc>
              <w:tcPr>
                <w:tcW w:w="456" w:type="dxa"/>
              </w:tcPr>
              <w:p w14:paraId="7C6C856F" w14:textId="77777777" w:rsidR="00A31019" w:rsidRPr="00350F7F" w:rsidRDefault="0093771B" w:rsidP="00FD229A">
                <w:pPr>
                  <w:rPr>
                    <w:rFonts w:asciiTheme="minorHAnsi" w:hAnsiTheme="minorHAnsi"/>
                    <w:szCs w:val="24"/>
                  </w:rPr>
                </w:pPr>
                <w:r>
                  <w:rPr>
                    <w:rFonts w:ascii="MS Gothic" w:eastAsia="MS Gothic" w:hAnsi="MS Gothic" w:hint="eastAsia"/>
                    <w:szCs w:val="24"/>
                  </w:rPr>
                  <w:t>☐</w:t>
                </w:r>
              </w:p>
            </w:tc>
          </w:sdtContent>
        </w:sdt>
        <w:tc>
          <w:tcPr>
            <w:tcW w:w="9519" w:type="dxa"/>
            <w:gridSpan w:val="4"/>
          </w:tcPr>
          <w:p w14:paraId="6A47EAD5" w14:textId="77777777" w:rsidR="00A31019" w:rsidRPr="00350F7F" w:rsidRDefault="00A31019" w:rsidP="00FD229A">
            <w:pPr>
              <w:rPr>
                <w:rFonts w:asciiTheme="minorHAnsi" w:hAnsiTheme="minorHAnsi"/>
                <w:szCs w:val="24"/>
              </w:rPr>
            </w:pPr>
            <w:r w:rsidRPr="007A224D">
              <w:rPr>
                <w:rFonts w:asciiTheme="minorHAnsi" w:hAnsiTheme="minorHAnsi"/>
                <w:szCs w:val="24"/>
              </w:rPr>
              <w:t>Provide whole of government data ecosystems based on international standards, for better estimates in key policy areas</w:t>
            </w:r>
          </w:p>
        </w:tc>
      </w:tr>
      <w:tr w:rsidR="00A31019" w:rsidRPr="00350F7F" w14:paraId="36D82A50" w14:textId="77777777" w:rsidTr="00A31019">
        <w:sdt>
          <w:sdtPr>
            <w:rPr>
              <w:szCs w:val="24"/>
            </w:rPr>
            <w:id w:val="1908180055"/>
            <w14:checkbox>
              <w14:checked w14:val="1"/>
              <w14:checkedState w14:val="2612" w14:font="MS Gothic"/>
              <w14:uncheckedState w14:val="2610" w14:font="MS Gothic"/>
            </w14:checkbox>
          </w:sdtPr>
          <w:sdtEndPr/>
          <w:sdtContent>
            <w:tc>
              <w:tcPr>
                <w:tcW w:w="456" w:type="dxa"/>
              </w:tcPr>
              <w:p w14:paraId="43F1516C" w14:textId="77777777" w:rsidR="00A31019" w:rsidRPr="00350F7F" w:rsidRDefault="002C479F" w:rsidP="00FD229A">
                <w:pPr>
                  <w:rPr>
                    <w:rFonts w:asciiTheme="minorHAnsi" w:hAnsiTheme="minorHAnsi"/>
                    <w:szCs w:val="24"/>
                  </w:rPr>
                </w:pPr>
                <w:r>
                  <w:rPr>
                    <w:rFonts w:ascii="MS Gothic" w:eastAsia="MS Gothic" w:hAnsi="MS Gothic" w:hint="eastAsia"/>
                    <w:szCs w:val="24"/>
                  </w:rPr>
                  <w:t>☒</w:t>
                </w:r>
              </w:p>
            </w:tc>
          </w:sdtContent>
        </w:sdt>
        <w:tc>
          <w:tcPr>
            <w:tcW w:w="9519" w:type="dxa"/>
            <w:gridSpan w:val="4"/>
          </w:tcPr>
          <w:p w14:paraId="1BCD879C" w14:textId="77777777" w:rsidR="00A31019" w:rsidRPr="00350F7F" w:rsidRDefault="00A31019" w:rsidP="00FD229A">
            <w:pPr>
              <w:rPr>
                <w:rFonts w:asciiTheme="minorHAnsi" w:hAnsiTheme="minorHAnsi"/>
                <w:szCs w:val="24"/>
              </w:rPr>
            </w:pPr>
            <w:r w:rsidRPr="007A224D">
              <w:rPr>
                <w:rFonts w:asciiTheme="minorHAnsi" w:hAnsiTheme="minorHAnsi"/>
                <w:szCs w:val="24"/>
              </w:rPr>
              <w:t>Renew our governance and operating processes</w:t>
            </w:r>
          </w:p>
        </w:tc>
      </w:tr>
      <w:tr w:rsidR="00A31019" w:rsidRPr="00350F7F" w14:paraId="2078358F" w14:textId="77777777" w:rsidTr="00FD229A">
        <w:tc>
          <w:tcPr>
            <w:tcW w:w="9975" w:type="dxa"/>
            <w:gridSpan w:val="5"/>
          </w:tcPr>
          <w:p w14:paraId="1DDC1336" w14:textId="21CB05D4" w:rsidR="00A31019" w:rsidRDefault="00A31019" w:rsidP="00FD229A">
            <w:pPr>
              <w:rPr>
                <w:szCs w:val="24"/>
              </w:rPr>
            </w:pPr>
            <w:r>
              <w:rPr>
                <w:szCs w:val="24"/>
              </w:rPr>
              <w:t xml:space="preserve">Justification: </w:t>
            </w:r>
            <w:r w:rsidR="002C479F">
              <w:rPr>
                <w:szCs w:val="24"/>
              </w:rPr>
              <w:t xml:space="preserve">The project output would help NSOs review and renew their communication </w:t>
            </w:r>
            <w:r w:rsidR="002B1A88">
              <w:rPr>
                <w:szCs w:val="24"/>
              </w:rPr>
              <w:t xml:space="preserve">approach, methods, and </w:t>
            </w:r>
            <w:r w:rsidR="002C479F">
              <w:rPr>
                <w:szCs w:val="24"/>
              </w:rPr>
              <w:t xml:space="preserve">process, leading to </w:t>
            </w:r>
            <w:r w:rsidR="00260ACA">
              <w:rPr>
                <w:szCs w:val="24"/>
              </w:rPr>
              <w:t xml:space="preserve">more targeted and effective communication, </w:t>
            </w:r>
            <w:r w:rsidR="002B1A88">
              <w:rPr>
                <w:szCs w:val="24"/>
              </w:rPr>
              <w:t xml:space="preserve">increased visibility and relevance for the NSO, </w:t>
            </w:r>
            <w:r w:rsidR="00260ACA">
              <w:rPr>
                <w:szCs w:val="24"/>
              </w:rPr>
              <w:t xml:space="preserve">and improved reputation. </w:t>
            </w:r>
            <w:r w:rsidR="002B1A88">
              <w:rPr>
                <w:szCs w:val="24"/>
              </w:rPr>
              <w:t>Building capacity in communications across NSOs will also result in increased access and use of statistical information by new audiences.</w:t>
            </w:r>
          </w:p>
          <w:p w14:paraId="1ED9B16C" w14:textId="77777777" w:rsidR="00A31019" w:rsidRPr="00350F7F" w:rsidRDefault="00A31019" w:rsidP="0093771B">
            <w:pPr>
              <w:rPr>
                <w:szCs w:val="24"/>
              </w:rPr>
            </w:pPr>
          </w:p>
        </w:tc>
      </w:tr>
      <w:tr w:rsidR="00FF565D" w:rsidRPr="00007BD9" w14:paraId="4FA9A43E" w14:textId="77777777" w:rsidTr="005326AD">
        <w:tc>
          <w:tcPr>
            <w:tcW w:w="9975" w:type="dxa"/>
            <w:gridSpan w:val="5"/>
            <w:shd w:val="clear" w:color="auto" w:fill="8DB3E2" w:themeFill="text2" w:themeFillTint="66"/>
          </w:tcPr>
          <w:p w14:paraId="3EAB60B4" w14:textId="77777777" w:rsidR="00FF565D" w:rsidRPr="00007BD9" w:rsidRDefault="00B37656" w:rsidP="00B37656">
            <w:pPr>
              <w:rPr>
                <w:rFonts w:asciiTheme="minorHAnsi" w:hAnsiTheme="minorHAnsi"/>
                <w:b/>
                <w:szCs w:val="24"/>
              </w:rPr>
            </w:pPr>
            <w:r>
              <w:rPr>
                <w:rFonts w:asciiTheme="minorHAnsi" w:hAnsiTheme="minorHAnsi"/>
                <w:b/>
                <w:szCs w:val="24"/>
              </w:rPr>
              <w:t>7</w:t>
            </w:r>
            <w:r w:rsidR="00BB2C7C">
              <w:rPr>
                <w:rFonts w:asciiTheme="minorHAnsi" w:hAnsiTheme="minorHAnsi"/>
                <w:b/>
                <w:szCs w:val="24"/>
              </w:rPr>
              <w:t xml:space="preserve"> </w:t>
            </w:r>
            <w:r w:rsidR="00FF565D" w:rsidRPr="00BB2C7C">
              <w:rPr>
                <w:rFonts w:asciiTheme="minorHAnsi" w:hAnsiTheme="minorHAnsi"/>
                <w:b/>
                <w:szCs w:val="24"/>
              </w:rPr>
              <w:t>How does th</w:t>
            </w:r>
            <w:r w:rsidR="005326AD">
              <w:rPr>
                <w:rFonts w:asciiTheme="minorHAnsi" w:hAnsiTheme="minorHAnsi"/>
                <w:b/>
                <w:szCs w:val="24"/>
              </w:rPr>
              <w:t>e</w:t>
            </w:r>
            <w:r w:rsidR="00FF565D" w:rsidRPr="00BB2C7C">
              <w:rPr>
                <w:rFonts w:asciiTheme="minorHAnsi" w:hAnsiTheme="minorHAnsi"/>
                <w:b/>
                <w:szCs w:val="24"/>
              </w:rPr>
              <w:t xml:space="preserve"> proposed activity relate to </w:t>
            </w:r>
            <w:r w:rsidR="0049550D">
              <w:rPr>
                <w:rFonts w:asciiTheme="minorHAnsi" w:hAnsiTheme="minorHAnsi"/>
                <w:b/>
                <w:szCs w:val="24"/>
              </w:rPr>
              <w:t>other</w:t>
            </w:r>
            <w:r w:rsidR="00A77F79" w:rsidRPr="00BB2C7C">
              <w:rPr>
                <w:rFonts w:asciiTheme="minorHAnsi" w:hAnsiTheme="minorHAnsi"/>
                <w:b/>
                <w:szCs w:val="24"/>
              </w:rPr>
              <w:t xml:space="preserve"> activities under the HLG-MOS?</w:t>
            </w:r>
          </w:p>
        </w:tc>
      </w:tr>
      <w:tr w:rsidR="00A77F79" w:rsidRPr="00843355" w14:paraId="4E765A1E" w14:textId="77777777" w:rsidTr="005326AD">
        <w:trPr>
          <w:trHeight w:val="391"/>
        </w:trPr>
        <w:tc>
          <w:tcPr>
            <w:tcW w:w="9975" w:type="dxa"/>
            <w:gridSpan w:val="5"/>
          </w:tcPr>
          <w:p w14:paraId="62862B33" w14:textId="0E462F32" w:rsidR="00E640DE" w:rsidRDefault="00E640DE" w:rsidP="00D440AA">
            <w:r>
              <w:t xml:space="preserve">Changing to a strategic approach to communications has implications for the skills </w:t>
            </w:r>
            <w:r w:rsidR="002B1A88">
              <w:t xml:space="preserve">required for </w:t>
            </w:r>
            <w:r>
              <w:t xml:space="preserve">staff in a statistical office. The work proposed by the </w:t>
            </w:r>
            <w:r w:rsidR="00F82AD2">
              <w:t xml:space="preserve">Capabilities </w:t>
            </w:r>
            <w:r>
              <w:t xml:space="preserve">and Communication Modernisation Group to create a training framework based on GAMSO will address this aspect. </w:t>
            </w:r>
          </w:p>
          <w:p w14:paraId="50341D11" w14:textId="77777777" w:rsidR="00E640DE" w:rsidRDefault="00E640DE" w:rsidP="00D440AA"/>
          <w:p w14:paraId="59887745" w14:textId="06967115" w:rsidR="00E640DE" w:rsidRDefault="00E640DE" w:rsidP="00D440AA">
            <w:r>
              <w:t xml:space="preserve">The Issues Management WP has strong links to the Risk Management </w:t>
            </w:r>
            <w:r w:rsidR="00490916">
              <w:t>w</w:t>
            </w:r>
            <w:r>
              <w:t>ork being developed by the</w:t>
            </w:r>
            <w:r w:rsidR="00490916">
              <w:t xml:space="preserve"> Capabilities and Communication</w:t>
            </w:r>
            <w:r>
              <w:t xml:space="preserve"> Modernisation Group</w:t>
            </w:r>
            <w:r w:rsidR="002B1A88">
              <w:t>.</w:t>
            </w:r>
          </w:p>
          <w:p w14:paraId="63547BF0" w14:textId="77777777" w:rsidR="00F82AD2" w:rsidRDefault="00F82AD2" w:rsidP="00D440AA"/>
          <w:p w14:paraId="7A4BF156" w14:textId="2CCAAE27" w:rsidR="00F82AD2" w:rsidRPr="00397639" w:rsidRDefault="00F82AD2" w:rsidP="00490916">
            <w:r>
              <w:t xml:space="preserve">The project has direct links with the work of the Statistical Data Dissemination and Communication </w:t>
            </w:r>
            <w:r w:rsidR="00490916">
              <w:t xml:space="preserve">organizing committee. The committee </w:t>
            </w:r>
            <w:r>
              <w:t xml:space="preserve">has indicated that they strongly support the project and are interested in providing resources. The organizing committee plans to mirror the themes of the project at the next </w:t>
            </w:r>
            <w:r w:rsidR="00490916">
              <w:t xml:space="preserve">Dissemination and Communication </w:t>
            </w:r>
            <w:r>
              <w:t>workshop in June 2018. The workshop is an excellent opportunity to co</w:t>
            </w:r>
            <w:r w:rsidR="00490916">
              <w:t>llect materials for the project</w:t>
            </w:r>
            <w:r>
              <w:t xml:space="preserve"> and gain concrete input on planned outputs. </w:t>
            </w:r>
          </w:p>
        </w:tc>
      </w:tr>
      <w:tr w:rsidR="00BB2C7C" w:rsidRPr="002058F2" w14:paraId="22F09CD6" w14:textId="77777777" w:rsidTr="005326AD">
        <w:tc>
          <w:tcPr>
            <w:tcW w:w="9975" w:type="dxa"/>
            <w:gridSpan w:val="5"/>
            <w:shd w:val="clear" w:color="auto" w:fill="8DB3E2" w:themeFill="text2" w:themeFillTint="66"/>
          </w:tcPr>
          <w:p w14:paraId="2D6BFDB4" w14:textId="77777777" w:rsidR="00BB2C7C" w:rsidRPr="005326AD" w:rsidRDefault="00B37656" w:rsidP="00B37656">
            <w:pPr>
              <w:rPr>
                <w:rFonts w:asciiTheme="minorHAnsi" w:hAnsiTheme="minorHAnsi"/>
                <w:b/>
                <w:szCs w:val="24"/>
              </w:rPr>
            </w:pPr>
            <w:r>
              <w:rPr>
                <w:rFonts w:asciiTheme="minorHAnsi" w:hAnsiTheme="minorHAnsi"/>
                <w:b/>
                <w:szCs w:val="24"/>
                <w:lang w:val="en-GB"/>
              </w:rPr>
              <w:t>8</w:t>
            </w:r>
            <w:r w:rsidR="00BB2C7C">
              <w:rPr>
                <w:rFonts w:asciiTheme="minorHAnsi" w:hAnsiTheme="minorHAnsi"/>
                <w:b/>
                <w:szCs w:val="24"/>
              </w:rPr>
              <w:t xml:space="preserve"> </w:t>
            </w:r>
            <w:r w:rsidR="00CE0BD2">
              <w:rPr>
                <w:rFonts w:asciiTheme="minorHAnsi" w:hAnsiTheme="minorHAnsi"/>
                <w:b/>
                <w:szCs w:val="24"/>
              </w:rPr>
              <w:t>Proposed s</w:t>
            </w:r>
            <w:r w:rsidR="00BB2C7C" w:rsidRPr="00BB2C7C">
              <w:rPr>
                <w:rFonts w:asciiTheme="minorHAnsi" w:hAnsiTheme="minorHAnsi"/>
                <w:b/>
                <w:szCs w:val="24"/>
              </w:rPr>
              <w:t xml:space="preserve">tart </w:t>
            </w:r>
            <w:r w:rsidR="00CE0BD2">
              <w:rPr>
                <w:rFonts w:asciiTheme="minorHAnsi" w:hAnsiTheme="minorHAnsi"/>
                <w:b/>
                <w:szCs w:val="24"/>
              </w:rPr>
              <w:t>and</w:t>
            </w:r>
            <w:r w:rsidR="00EA50EF">
              <w:rPr>
                <w:rFonts w:asciiTheme="minorHAnsi" w:hAnsiTheme="minorHAnsi"/>
                <w:b/>
                <w:szCs w:val="24"/>
              </w:rPr>
              <w:t xml:space="preserve"> </w:t>
            </w:r>
            <w:r w:rsidR="00CE0BD2">
              <w:rPr>
                <w:rFonts w:asciiTheme="minorHAnsi" w:hAnsiTheme="minorHAnsi"/>
                <w:b/>
                <w:szCs w:val="24"/>
              </w:rPr>
              <w:t>e</w:t>
            </w:r>
            <w:r w:rsidR="00BB2C7C" w:rsidRPr="00BB2C7C">
              <w:rPr>
                <w:rFonts w:asciiTheme="minorHAnsi" w:hAnsiTheme="minorHAnsi"/>
                <w:b/>
                <w:szCs w:val="24"/>
              </w:rPr>
              <w:t xml:space="preserve">nd </w:t>
            </w:r>
            <w:r w:rsidR="00CE0BD2">
              <w:rPr>
                <w:rFonts w:asciiTheme="minorHAnsi" w:hAnsiTheme="minorHAnsi"/>
                <w:b/>
                <w:szCs w:val="24"/>
              </w:rPr>
              <w:t>d</w:t>
            </w:r>
            <w:r w:rsidR="00BB2C7C" w:rsidRPr="00BB2C7C">
              <w:rPr>
                <w:rFonts w:asciiTheme="minorHAnsi" w:hAnsiTheme="minorHAnsi"/>
                <w:b/>
                <w:szCs w:val="24"/>
              </w:rPr>
              <w:t>ate</w:t>
            </w:r>
            <w:r w:rsidR="005326AD">
              <w:rPr>
                <w:rFonts w:asciiTheme="minorHAnsi" w:hAnsiTheme="minorHAnsi"/>
                <w:b/>
                <w:szCs w:val="24"/>
              </w:rPr>
              <w:t>s</w:t>
            </w:r>
          </w:p>
        </w:tc>
      </w:tr>
      <w:tr w:rsidR="00BB2C7C" w14:paraId="6C3009D3" w14:textId="77777777" w:rsidTr="005326AD">
        <w:tc>
          <w:tcPr>
            <w:tcW w:w="1074" w:type="dxa"/>
            <w:gridSpan w:val="4"/>
            <w:tcBorders>
              <w:right w:val="nil"/>
            </w:tcBorders>
          </w:tcPr>
          <w:p w14:paraId="03BD8B4C" w14:textId="77777777" w:rsidR="00BB2C7C" w:rsidRPr="004F77CE" w:rsidRDefault="00BB2C7C" w:rsidP="00FD229A">
            <w:pPr>
              <w:rPr>
                <w:rFonts w:asciiTheme="minorHAnsi" w:hAnsiTheme="minorHAnsi"/>
                <w:b/>
                <w:szCs w:val="24"/>
              </w:rPr>
            </w:pPr>
            <w:r w:rsidRPr="004F77CE">
              <w:rPr>
                <w:rFonts w:asciiTheme="minorHAnsi" w:hAnsiTheme="minorHAnsi"/>
                <w:b/>
                <w:szCs w:val="24"/>
              </w:rPr>
              <w:t>Start:</w:t>
            </w:r>
          </w:p>
          <w:p w14:paraId="19959603" w14:textId="77777777" w:rsidR="00BB2C7C" w:rsidRPr="00CE0BD2" w:rsidRDefault="00BB2C7C" w:rsidP="00FD229A">
            <w:pPr>
              <w:rPr>
                <w:rFonts w:asciiTheme="minorHAnsi" w:hAnsiTheme="minorHAnsi"/>
                <w:b/>
                <w:szCs w:val="24"/>
              </w:rPr>
            </w:pPr>
            <w:r w:rsidRPr="004F77CE">
              <w:rPr>
                <w:rFonts w:asciiTheme="minorHAnsi" w:hAnsiTheme="minorHAnsi"/>
                <w:b/>
                <w:szCs w:val="24"/>
              </w:rPr>
              <w:t>End:</w:t>
            </w:r>
          </w:p>
        </w:tc>
        <w:tc>
          <w:tcPr>
            <w:tcW w:w="8901" w:type="dxa"/>
            <w:tcBorders>
              <w:left w:val="nil"/>
            </w:tcBorders>
          </w:tcPr>
          <w:p w14:paraId="1AA8BBCC" w14:textId="77777777" w:rsidR="0045568D" w:rsidRDefault="001D0C39" w:rsidP="009D3DBA">
            <w:pPr>
              <w:rPr>
                <w:rFonts w:asciiTheme="minorHAnsi" w:hAnsiTheme="minorHAnsi"/>
                <w:szCs w:val="24"/>
              </w:rPr>
            </w:pPr>
            <w:r>
              <w:rPr>
                <w:rFonts w:asciiTheme="minorHAnsi" w:hAnsiTheme="minorHAnsi"/>
                <w:szCs w:val="24"/>
              </w:rPr>
              <w:t>January 2018</w:t>
            </w:r>
          </w:p>
          <w:p w14:paraId="56393841" w14:textId="77777777" w:rsidR="001D0C39" w:rsidRDefault="007E62C3" w:rsidP="009D3DBA">
            <w:pPr>
              <w:rPr>
                <w:rFonts w:asciiTheme="minorHAnsi" w:hAnsiTheme="minorHAnsi"/>
                <w:szCs w:val="24"/>
              </w:rPr>
            </w:pPr>
            <w:r>
              <w:rPr>
                <w:rFonts w:asciiTheme="minorHAnsi" w:hAnsiTheme="minorHAnsi"/>
                <w:szCs w:val="24"/>
              </w:rPr>
              <w:t>December</w:t>
            </w:r>
            <w:r w:rsidR="001D0C39">
              <w:rPr>
                <w:rFonts w:asciiTheme="minorHAnsi" w:hAnsiTheme="minorHAnsi"/>
                <w:szCs w:val="24"/>
              </w:rPr>
              <w:t xml:space="preserve"> 2018</w:t>
            </w:r>
          </w:p>
        </w:tc>
      </w:tr>
      <w:tr w:rsidR="00BB2C7C" w:rsidRPr="0047234A" w14:paraId="379DCC9E" w14:textId="77777777" w:rsidTr="005326AD">
        <w:tc>
          <w:tcPr>
            <w:tcW w:w="9975" w:type="dxa"/>
            <w:gridSpan w:val="5"/>
            <w:shd w:val="clear" w:color="auto" w:fill="8DB3E2" w:themeFill="text2" w:themeFillTint="66"/>
          </w:tcPr>
          <w:p w14:paraId="09F5D94B" w14:textId="77777777" w:rsidR="00BB2C7C" w:rsidRPr="00B37656" w:rsidRDefault="00B37656" w:rsidP="00B37656">
            <w:pPr>
              <w:tabs>
                <w:tab w:val="left" w:pos="-142"/>
                <w:tab w:val="left" w:pos="284"/>
              </w:tabs>
              <w:rPr>
                <w:i/>
                <w:sz w:val="20"/>
                <w:szCs w:val="20"/>
              </w:rPr>
            </w:pPr>
            <w:r>
              <w:rPr>
                <w:b/>
              </w:rPr>
              <w:t xml:space="preserve">9 </w:t>
            </w:r>
            <w:r w:rsidR="00BB2C7C" w:rsidRPr="00B37656">
              <w:rPr>
                <w:b/>
              </w:rPr>
              <w:t>Expected costs</w:t>
            </w:r>
          </w:p>
        </w:tc>
      </w:tr>
      <w:tr w:rsidR="00BB2C7C" w:rsidRPr="00CB0FC1" w14:paraId="12BF6DB9" w14:textId="77777777" w:rsidTr="005326AD">
        <w:tc>
          <w:tcPr>
            <w:tcW w:w="9975" w:type="dxa"/>
            <w:gridSpan w:val="5"/>
          </w:tcPr>
          <w:p w14:paraId="3F036E12" w14:textId="77777777" w:rsidR="00525D21" w:rsidRDefault="00525D21" w:rsidP="00525D21">
            <w:r>
              <w:t>Volunteers from NSOs to work together on common areas, to contribute case studies and content and to assess and critique the usefulness of the guide.</w:t>
            </w:r>
          </w:p>
          <w:p w14:paraId="01A272DF" w14:textId="77777777" w:rsidR="00525D21" w:rsidRDefault="00525D21" w:rsidP="0093771B"/>
          <w:p w14:paraId="501D8FAE" w14:textId="77777777" w:rsidR="00525D21" w:rsidRDefault="00525D21" w:rsidP="0093771B">
            <w:r>
              <w:t>6 person months for Project Manager</w:t>
            </w:r>
          </w:p>
          <w:p w14:paraId="191DE8AC" w14:textId="77777777" w:rsidR="00525D21" w:rsidRDefault="00525D21" w:rsidP="0093771B"/>
          <w:p w14:paraId="2B73C0FD" w14:textId="23C13907" w:rsidR="00525D21" w:rsidRPr="00CB0FC1" w:rsidRDefault="00525D21" w:rsidP="00454170">
            <w:r>
              <w:t>Costs associated with 10-12 participants to attend Face to Face project sprint in 201</w:t>
            </w:r>
            <w:r w:rsidR="00454170">
              <w:t>8</w:t>
            </w:r>
            <w:r>
              <w:t>.</w:t>
            </w:r>
          </w:p>
        </w:tc>
      </w:tr>
    </w:tbl>
    <w:p w14:paraId="54E11471" w14:textId="77777777" w:rsidR="005326AD" w:rsidRPr="005326AD" w:rsidRDefault="005326AD" w:rsidP="0093771B">
      <w:pPr>
        <w:rPr>
          <w:sz w:val="24"/>
          <w:szCs w:val="24"/>
        </w:rPr>
      </w:pPr>
    </w:p>
    <w:sectPr w:rsidR="005326AD" w:rsidRPr="005326AD" w:rsidSect="00351862">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5653"/>
    <w:multiLevelType w:val="hybridMultilevel"/>
    <w:tmpl w:val="3FE6A5A0"/>
    <w:lvl w:ilvl="0" w:tplc="B14C5B68">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016D51F6"/>
    <w:multiLevelType w:val="hybridMultilevel"/>
    <w:tmpl w:val="B316F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31A4236"/>
    <w:multiLevelType w:val="hybridMultilevel"/>
    <w:tmpl w:val="A3FEE974"/>
    <w:lvl w:ilvl="0" w:tplc="F85C78FA">
      <w:start w:val="9"/>
      <w:numFmt w:val="bullet"/>
      <w:lvlText w:val="-"/>
      <w:lvlJc w:val="left"/>
      <w:pPr>
        <w:ind w:left="360" w:hanging="360"/>
      </w:pPr>
      <w:rPr>
        <w:rFonts w:ascii="Calibri" w:eastAsiaTheme="minorHAnsi" w:hAnsi="Calibri"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2D17BBE"/>
    <w:multiLevelType w:val="hybridMultilevel"/>
    <w:tmpl w:val="DC787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B56C58"/>
    <w:multiLevelType w:val="hybridMultilevel"/>
    <w:tmpl w:val="663CA8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61A1ED4"/>
    <w:multiLevelType w:val="hybridMultilevel"/>
    <w:tmpl w:val="AD6A6E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49480C04"/>
    <w:multiLevelType w:val="hybridMultilevel"/>
    <w:tmpl w:val="CFF456D0"/>
    <w:lvl w:ilvl="0" w:tplc="6FF6AB5C">
      <w:start w:val="1"/>
      <w:numFmt w:val="decimal"/>
      <w:lvlText w:val="%1."/>
      <w:lvlJc w:val="left"/>
      <w:pPr>
        <w:ind w:left="1080" w:hanging="360"/>
      </w:pPr>
      <w:rPr>
        <w:rFonts w:hint="default"/>
        <w:b w:val="0"/>
        <w:i w:val="0"/>
        <w:color w:val="auto"/>
        <w:sz w:val="20"/>
        <w:szCs w:val="20"/>
      </w:rPr>
    </w:lvl>
    <w:lvl w:ilvl="1" w:tplc="04090019">
      <w:start w:val="1"/>
      <w:numFmt w:val="lowerLetter"/>
      <w:lvlText w:val="%2."/>
      <w:lvlJc w:val="left"/>
      <w:pPr>
        <w:ind w:left="2574" w:hanging="360"/>
      </w:pPr>
    </w:lvl>
    <w:lvl w:ilvl="2" w:tplc="0409001B">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B854602"/>
    <w:multiLevelType w:val="hybridMultilevel"/>
    <w:tmpl w:val="21E804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AA04ACC"/>
    <w:multiLevelType w:val="hybridMultilevel"/>
    <w:tmpl w:val="6866A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7"/>
  </w:num>
  <w:num w:numId="2">
    <w:abstractNumId w:val="12"/>
  </w:num>
  <w:num w:numId="3">
    <w:abstractNumId w:val="14"/>
  </w:num>
  <w:num w:numId="4">
    <w:abstractNumId w:val="2"/>
  </w:num>
  <w:num w:numId="5">
    <w:abstractNumId w:val="16"/>
  </w:num>
  <w:num w:numId="6">
    <w:abstractNumId w:val="6"/>
  </w:num>
  <w:num w:numId="7">
    <w:abstractNumId w:val="8"/>
  </w:num>
  <w:num w:numId="8">
    <w:abstractNumId w:val="3"/>
  </w:num>
  <w:num w:numId="9">
    <w:abstractNumId w:val="5"/>
  </w:num>
  <w:num w:numId="10">
    <w:abstractNumId w:val="4"/>
  </w:num>
  <w:num w:numId="11">
    <w:abstractNumId w:val="0"/>
  </w:num>
  <w:num w:numId="12">
    <w:abstractNumId w:val="10"/>
  </w:num>
  <w:num w:numId="13">
    <w:abstractNumId w:val="13"/>
  </w:num>
  <w:num w:numId="14">
    <w:abstractNumId w:val="1"/>
  </w:num>
  <w:num w:numId="15">
    <w:abstractNumId w:val="11"/>
  </w:num>
  <w:num w:numId="16">
    <w:abstractNumId w:val="9"/>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B1"/>
    <w:rsid w:val="00016B35"/>
    <w:rsid w:val="000507F4"/>
    <w:rsid w:val="000736C7"/>
    <w:rsid w:val="00091E36"/>
    <w:rsid w:val="00092FD4"/>
    <w:rsid w:val="000957FE"/>
    <w:rsid w:val="000E2CBC"/>
    <w:rsid w:val="001457E5"/>
    <w:rsid w:val="00172450"/>
    <w:rsid w:val="001911E3"/>
    <w:rsid w:val="001B57E8"/>
    <w:rsid w:val="001C6F24"/>
    <w:rsid w:val="001D0C39"/>
    <w:rsid w:val="001D131C"/>
    <w:rsid w:val="001D2187"/>
    <w:rsid w:val="00204A5B"/>
    <w:rsid w:val="002123DA"/>
    <w:rsid w:val="00212999"/>
    <w:rsid w:val="002214E1"/>
    <w:rsid w:val="00260ACA"/>
    <w:rsid w:val="00284B48"/>
    <w:rsid w:val="002B1A88"/>
    <w:rsid w:val="002C479F"/>
    <w:rsid w:val="00351862"/>
    <w:rsid w:val="00375C43"/>
    <w:rsid w:val="00397639"/>
    <w:rsid w:val="0042690E"/>
    <w:rsid w:val="00443C2A"/>
    <w:rsid w:val="00454170"/>
    <w:rsid w:val="004551B1"/>
    <w:rsid w:val="0045568D"/>
    <w:rsid w:val="00490916"/>
    <w:rsid w:val="0049550D"/>
    <w:rsid w:val="004A3622"/>
    <w:rsid w:val="004E1187"/>
    <w:rsid w:val="004E79C1"/>
    <w:rsid w:val="00525D21"/>
    <w:rsid w:val="00527819"/>
    <w:rsid w:val="00527EA0"/>
    <w:rsid w:val="00531CD7"/>
    <w:rsid w:val="005326AD"/>
    <w:rsid w:val="00561290"/>
    <w:rsid w:val="00576F23"/>
    <w:rsid w:val="0057785A"/>
    <w:rsid w:val="005A2F4B"/>
    <w:rsid w:val="006143DA"/>
    <w:rsid w:val="006305D5"/>
    <w:rsid w:val="006530E5"/>
    <w:rsid w:val="006C0011"/>
    <w:rsid w:val="007B3A7C"/>
    <w:rsid w:val="007B60FE"/>
    <w:rsid w:val="007E62C3"/>
    <w:rsid w:val="007F20D3"/>
    <w:rsid w:val="00825944"/>
    <w:rsid w:val="00843355"/>
    <w:rsid w:val="0089169C"/>
    <w:rsid w:val="00893A42"/>
    <w:rsid w:val="008C0A35"/>
    <w:rsid w:val="0093771B"/>
    <w:rsid w:val="0094085C"/>
    <w:rsid w:val="0097630F"/>
    <w:rsid w:val="009C634A"/>
    <w:rsid w:val="009D3DBA"/>
    <w:rsid w:val="00A31019"/>
    <w:rsid w:val="00A77F79"/>
    <w:rsid w:val="00A847BF"/>
    <w:rsid w:val="00A95AA4"/>
    <w:rsid w:val="00AC188E"/>
    <w:rsid w:val="00AC662B"/>
    <w:rsid w:val="00B1095F"/>
    <w:rsid w:val="00B154D6"/>
    <w:rsid w:val="00B37656"/>
    <w:rsid w:val="00BB2C7C"/>
    <w:rsid w:val="00C109A2"/>
    <w:rsid w:val="00C47CFE"/>
    <w:rsid w:val="00CD4A5E"/>
    <w:rsid w:val="00CE0BD2"/>
    <w:rsid w:val="00CE2F8B"/>
    <w:rsid w:val="00D440AA"/>
    <w:rsid w:val="00D455E4"/>
    <w:rsid w:val="00D54F42"/>
    <w:rsid w:val="00D870C6"/>
    <w:rsid w:val="00DA0521"/>
    <w:rsid w:val="00DA0AFB"/>
    <w:rsid w:val="00E3483B"/>
    <w:rsid w:val="00E640DE"/>
    <w:rsid w:val="00EA50EF"/>
    <w:rsid w:val="00EB57B6"/>
    <w:rsid w:val="00EE66A8"/>
    <w:rsid w:val="00F12E8C"/>
    <w:rsid w:val="00F24557"/>
    <w:rsid w:val="00F716F0"/>
    <w:rsid w:val="00F82AD2"/>
    <w:rsid w:val="00FD229A"/>
    <w:rsid w:val="00FD3B04"/>
    <w:rsid w:val="00FF565D"/>
    <w:rsid w:val="00FF649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75CC8"/>
  <w15:docId w15:val="{C1057F5B-4D2A-4440-B600-025CF359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customStyle="1" w:styleId="SingleTxtG">
    <w:name w:val="_ Single Txt_G"/>
    <w:basedOn w:val="Normal"/>
    <w:link w:val="SingleTxtGChar"/>
    <w:rsid w:val="00B154D6"/>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B154D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752855">
      <w:bodyDiv w:val="1"/>
      <w:marLeft w:val="0"/>
      <w:marRight w:val="0"/>
      <w:marTop w:val="0"/>
      <w:marBottom w:val="0"/>
      <w:divBdr>
        <w:top w:val="none" w:sz="0" w:space="0" w:color="auto"/>
        <w:left w:val="none" w:sz="0" w:space="0" w:color="auto"/>
        <w:bottom w:val="none" w:sz="0" w:space="0" w:color="auto"/>
        <w:right w:val="none" w:sz="0" w:space="0" w:color="auto"/>
      </w:divBdr>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1714034597">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 w:id="214233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1115</Words>
  <Characters>6357</Characters>
  <Application>Microsoft Office Word</Application>
  <DocSecurity>0</DocSecurity>
  <Lines>52</Lines>
  <Paragraphs>14</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HLG2017; SMMU; ModernStats</cp:keywords>
  <cp:lastModifiedBy>Therese Lalor</cp:lastModifiedBy>
  <cp:revision>7</cp:revision>
  <dcterms:created xsi:type="dcterms:W3CDTF">2017-11-10T07:50:00Z</dcterms:created>
  <dcterms:modified xsi:type="dcterms:W3CDTF">2017-11-13T16:59:00Z</dcterms:modified>
  <cp:category>project proposal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-370501327</vt:i4>
  </property>
  <property fmtid="{D5CDD505-2E9C-101B-9397-08002B2CF9AE}" pid="3" name="_NewReviewCycle">
    <vt:lpwstr/>
  </property>
  <property fmtid="{D5CDD505-2E9C-101B-9397-08002B2CF9AE}" pid="4" name="_EmailSubject">
    <vt:lpwstr>Notes from the CES Bureau</vt:lpwstr>
  </property>
  <property fmtid="{D5CDD505-2E9C-101B-9397-08002B2CF9AE}" pid="5" name="_AuthorEmail">
    <vt:lpwstr>gabrielle.beaudoin@canada.ca</vt:lpwstr>
  </property>
  <property fmtid="{D5CDD505-2E9C-101B-9397-08002B2CF9AE}" pid="6" name="_AuthorEmailDisplayName">
    <vt:lpwstr>Beaudoin, Gabrielle (STATCAN)</vt:lpwstr>
  </property>
  <property fmtid="{D5CDD505-2E9C-101B-9397-08002B2CF9AE}" pid="7" name="_ReviewingToolsShownOnce">
    <vt:lpwstr/>
  </property>
</Properties>
</file>