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F051F" w14:textId="77777777" w:rsidR="006116DF" w:rsidRDefault="0094417D">
      <w:r>
        <w:rPr>
          <w:noProof/>
          <w:lang w:eastAsia="en-GB"/>
        </w:rPr>
        <w:drawing>
          <wp:anchor distT="0" distB="0" distL="114300" distR="114300" simplePos="0" relativeHeight="2" behindDoc="0" locked="0" layoutInCell="1" allowOverlap="1" wp14:anchorId="55B51B07" wp14:editId="1FDAB097">
            <wp:simplePos x="0" y="0"/>
            <wp:positionH relativeFrom="margin">
              <wp:posOffset>4030980</wp:posOffset>
            </wp:positionH>
            <wp:positionV relativeFrom="paragraph">
              <wp:posOffset>7620</wp:posOffset>
            </wp:positionV>
            <wp:extent cx="2174240" cy="421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stretch>
                      <a:fillRect/>
                    </a:stretch>
                  </pic:blipFill>
                  <pic:spPr bwMode="auto">
                    <a:xfrm>
                      <a:off x="0" y="0"/>
                      <a:ext cx="2174240" cy="421640"/>
                    </a:xfrm>
                    <a:prstGeom prst="rect">
                      <a:avLst/>
                    </a:prstGeom>
                  </pic:spPr>
                </pic:pic>
              </a:graphicData>
            </a:graphic>
          </wp:anchor>
        </w:drawing>
      </w:r>
      <w:r>
        <w:rPr>
          <w:b/>
          <w:sz w:val="28"/>
          <w:szCs w:val="28"/>
          <w:lang w:val="en-US"/>
        </w:rPr>
        <w:t>UNECE High-level Group for the</w:t>
      </w:r>
      <w:r>
        <w:rPr>
          <w:b/>
          <w:sz w:val="28"/>
          <w:szCs w:val="28"/>
          <w:lang w:val="en-US"/>
        </w:rPr>
        <w:br/>
      </w:r>
      <w:proofErr w:type="spellStart"/>
      <w:r>
        <w:rPr>
          <w:b/>
          <w:sz w:val="28"/>
          <w:szCs w:val="28"/>
          <w:lang w:val="en-US"/>
        </w:rPr>
        <w:t>Modernisation</w:t>
      </w:r>
      <w:proofErr w:type="spellEnd"/>
      <w:r>
        <w:rPr>
          <w:b/>
          <w:sz w:val="28"/>
          <w:szCs w:val="28"/>
          <w:lang w:val="en-US"/>
        </w:rPr>
        <w:t xml:space="preserve"> of Official Statistics</w:t>
      </w:r>
    </w:p>
    <w:p w14:paraId="4604665B" w14:textId="77777777" w:rsidR="006116DF" w:rsidRDefault="006116DF"/>
    <w:p w14:paraId="31D780B5" w14:textId="77777777" w:rsidR="006116DF" w:rsidRDefault="0094417D">
      <w:pPr>
        <w:tabs>
          <w:tab w:val="left" w:pos="0"/>
          <w:tab w:val="left" w:pos="5940"/>
          <w:tab w:val="left" w:pos="6939"/>
          <w:tab w:val="right" w:pos="9356"/>
        </w:tabs>
        <w:jc w:val="center"/>
        <w:rPr>
          <w:rFonts w:ascii="Calibri" w:hAnsi="Calibri"/>
          <w:b/>
          <w:sz w:val="28"/>
          <w:szCs w:val="28"/>
          <w:lang w:val="en-US" w:eastAsia="zh-CN"/>
        </w:rPr>
      </w:pPr>
      <w:r>
        <w:rPr>
          <w:b/>
          <w:sz w:val="28"/>
          <w:szCs w:val="28"/>
          <w:lang w:val="en-US"/>
        </w:rPr>
        <w:t xml:space="preserve">Business Case for the Core Ontology for Official Statistics </w:t>
      </w:r>
    </w:p>
    <w:p w14:paraId="33717CD1" w14:textId="77777777" w:rsidR="006116DF" w:rsidRDefault="006116DF"/>
    <w:tbl>
      <w:tblPr>
        <w:tblW w:w="9900" w:type="dxa"/>
        <w:tblInd w:w="-7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firstRow="1" w:lastRow="1" w:firstColumn="1" w:lastColumn="1" w:noHBand="0" w:noVBand="0"/>
      </w:tblPr>
      <w:tblGrid>
        <w:gridCol w:w="9900"/>
      </w:tblGrid>
      <w:tr w:rsidR="006116DF" w14:paraId="36EE0684" w14:textId="77777777">
        <w:tc>
          <w:tcPr>
            <w:tcW w:w="990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CE2855" w14:textId="77777777" w:rsidR="006116DF" w:rsidRPr="00FB446E" w:rsidRDefault="0094417D">
            <w:pPr>
              <w:tabs>
                <w:tab w:val="left" w:pos="0"/>
                <w:tab w:val="left" w:pos="850"/>
                <w:tab w:val="left" w:pos="1191"/>
                <w:tab w:val="left" w:pos="1531"/>
                <w:tab w:val="left" w:pos="5940"/>
                <w:tab w:val="left" w:pos="6939"/>
                <w:tab w:val="right" w:pos="9356"/>
              </w:tabs>
              <w:jc w:val="both"/>
              <w:rPr>
                <w:rFonts w:cstheme="minorHAnsi"/>
                <w:lang w:val="en-US"/>
              </w:rPr>
            </w:pPr>
            <w:r w:rsidRPr="00FB446E">
              <w:rPr>
                <w:rFonts w:cstheme="minorHAnsi"/>
                <w:lang w:val="en-US"/>
              </w:rPr>
              <w:t>This business case was prepared by Supporting Standards Group and is submitted to the HLG-MOS for their approval.</w:t>
            </w:r>
          </w:p>
        </w:tc>
      </w:tr>
    </w:tbl>
    <w:p w14:paraId="647CD449" w14:textId="77777777" w:rsidR="006116DF" w:rsidRDefault="006116DF">
      <w:pPr>
        <w:rPr>
          <w:sz w:val="16"/>
          <w:szCs w:val="16"/>
        </w:rPr>
      </w:pPr>
    </w:p>
    <w:p w14:paraId="23E8E8A9" w14:textId="77777777" w:rsidR="006116DF" w:rsidRDefault="006116DF">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7"/>
        <w:gridCol w:w="4476"/>
      </w:tblGrid>
      <w:tr w:rsidR="006116DF" w14:paraId="5D27AEBB" w14:textId="77777777">
        <w:tc>
          <w:tcPr>
            <w:tcW w:w="9974" w:type="dxa"/>
            <w:gridSpan w:val="5"/>
            <w:shd w:val="clear" w:color="auto" w:fill="8DB3E2" w:themeFill="text2" w:themeFillTint="66"/>
            <w:tcMar>
              <w:left w:w="108" w:type="dxa"/>
            </w:tcMar>
          </w:tcPr>
          <w:p w14:paraId="393263B3" w14:textId="77777777" w:rsidR="006116DF" w:rsidRDefault="0094417D">
            <w:pPr>
              <w:rPr>
                <w:b/>
                <w:szCs w:val="24"/>
              </w:rPr>
            </w:pPr>
            <w:r>
              <w:rPr>
                <w:b/>
                <w:szCs w:val="24"/>
              </w:rPr>
              <w:t xml:space="preserve">Type of Activity </w:t>
            </w:r>
          </w:p>
        </w:tc>
      </w:tr>
      <w:tr w:rsidR="006116DF" w14:paraId="783596F5" w14:textId="77777777">
        <w:tc>
          <w:tcPr>
            <w:tcW w:w="600" w:type="dxa"/>
            <w:shd w:val="clear" w:color="auto" w:fill="auto"/>
            <w:tcMar>
              <w:left w:w="108" w:type="dxa"/>
            </w:tcMar>
          </w:tcPr>
          <w:sdt>
            <w:sdtPr>
              <w:id w:val="674586842"/>
              <w14:checkbox>
                <w14:checked w14:val="1"/>
                <w14:checkedState w14:val="2612" w14:font="MS Gothic"/>
                <w14:uncheckedState w14:val="2610" w14:font="MS Gothic"/>
              </w14:checkbox>
            </w:sdtPr>
            <w:sdtEndPr/>
            <w:sdtContent>
              <w:p w14:paraId="56671A91" w14:textId="77777777" w:rsidR="006116DF" w:rsidRDefault="0094417D">
                <w:pPr>
                  <w:rPr>
                    <w:szCs w:val="24"/>
                  </w:rPr>
                </w:pPr>
                <w:r>
                  <w:rPr>
                    <w:rFonts w:ascii="MS Gothic" w:eastAsia="MS Gothic" w:hAnsi="MS Gothic"/>
                    <w:szCs w:val="24"/>
                  </w:rPr>
                  <w:t>☐</w:t>
                </w:r>
              </w:p>
            </w:sdtContent>
          </w:sdt>
        </w:tc>
        <w:tc>
          <w:tcPr>
            <w:tcW w:w="4311" w:type="dxa"/>
            <w:gridSpan w:val="2"/>
            <w:shd w:val="clear" w:color="auto" w:fill="auto"/>
            <w:tcMar>
              <w:left w:w="108" w:type="dxa"/>
            </w:tcMar>
          </w:tcPr>
          <w:p w14:paraId="4C731653" w14:textId="77777777" w:rsidR="006116DF" w:rsidRDefault="0094417D">
            <w:pPr>
              <w:rPr>
                <w:szCs w:val="24"/>
              </w:rPr>
            </w:pPr>
            <w:r>
              <w:rPr>
                <w:szCs w:val="24"/>
              </w:rPr>
              <w:t>New project</w:t>
            </w:r>
          </w:p>
        </w:tc>
        <w:tc>
          <w:tcPr>
            <w:tcW w:w="587" w:type="dxa"/>
            <w:shd w:val="clear" w:color="auto" w:fill="auto"/>
            <w:tcMar>
              <w:left w:w="108" w:type="dxa"/>
            </w:tcMar>
          </w:tcPr>
          <w:sdt>
            <w:sdtPr>
              <w:rPr>
                <w:szCs w:val="24"/>
              </w:rPr>
              <w:id w:val="175716567"/>
              <w14:checkbox>
                <w14:checked w14:val="0"/>
                <w14:checkedState w14:val="2612" w14:font="MS Gothic"/>
                <w14:uncheckedState w14:val="2610" w14:font="MS Gothic"/>
              </w14:checkbox>
            </w:sdtPr>
            <w:sdtEndPr/>
            <w:sdtContent>
              <w:p w14:paraId="762C4C56" w14:textId="77777777" w:rsidR="006116DF" w:rsidRDefault="001D3518">
                <w:pPr>
                  <w:rPr>
                    <w:szCs w:val="24"/>
                  </w:rPr>
                </w:pPr>
                <w:r w:rsidRPr="001D3518">
                  <w:rPr>
                    <w:rFonts w:ascii="MS Gothic" w:eastAsia="MS Gothic" w:hAnsi="MS Gothic" w:hint="eastAsia"/>
                    <w:szCs w:val="24"/>
                  </w:rPr>
                  <w:t>☐</w:t>
                </w:r>
              </w:p>
            </w:sdtContent>
          </w:sdt>
        </w:tc>
        <w:tc>
          <w:tcPr>
            <w:tcW w:w="4476" w:type="dxa"/>
            <w:shd w:val="clear" w:color="auto" w:fill="auto"/>
            <w:tcMar>
              <w:left w:w="108" w:type="dxa"/>
            </w:tcMar>
          </w:tcPr>
          <w:p w14:paraId="1C796572" w14:textId="77777777" w:rsidR="006116DF" w:rsidRDefault="0094417D">
            <w:pPr>
              <w:rPr>
                <w:szCs w:val="24"/>
              </w:rPr>
            </w:pPr>
            <w:r>
              <w:rPr>
                <w:szCs w:val="24"/>
              </w:rPr>
              <w:t>New activity</w:t>
            </w:r>
          </w:p>
        </w:tc>
      </w:tr>
      <w:tr w:rsidR="006116DF" w14:paraId="6AEF452F" w14:textId="77777777">
        <w:tc>
          <w:tcPr>
            <w:tcW w:w="600" w:type="dxa"/>
            <w:shd w:val="clear" w:color="auto" w:fill="auto"/>
            <w:tcMar>
              <w:left w:w="108" w:type="dxa"/>
            </w:tcMar>
          </w:tcPr>
          <w:sdt>
            <w:sdtPr>
              <w:id w:val="1744247462"/>
              <w14:checkbox>
                <w14:checked w14:val="1"/>
                <w14:checkedState w14:val="2612" w14:font="MS Gothic"/>
                <w14:uncheckedState w14:val="2610" w14:font="MS Gothic"/>
              </w14:checkbox>
            </w:sdtPr>
            <w:sdtEndPr/>
            <w:sdtContent>
              <w:p w14:paraId="3AED3F52" w14:textId="77777777" w:rsidR="006116DF" w:rsidRDefault="0094417D">
                <w:pPr>
                  <w:rPr>
                    <w:szCs w:val="24"/>
                  </w:rPr>
                </w:pPr>
                <w:r>
                  <w:rPr>
                    <w:rFonts w:ascii="MS Gothic" w:eastAsia="MS Gothic" w:hAnsi="MS Gothic"/>
                    <w:szCs w:val="24"/>
                  </w:rPr>
                  <w:t>☐</w:t>
                </w:r>
              </w:p>
            </w:sdtContent>
          </w:sdt>
        </w:tc>
        <w:tc>
          <w:tcPr>
            <w:tcW w:w="4311" w:type="dxa"/>
            <w:gridSpan w:val="2"/>
            <w:shd w:val="clear" w:color="auto" w:fill="auto"/>
            <w:tcMar>
              <w:left w:w="108" w:type="dxa"/>
            </w:tcMar>
          </w:tcPr>
          <w:p w14:paraId="3AA3129E" w14:textId="77777777" w:rsidR="006116DF" w:rsidRDefault="0094417D">
            <w:r>
              <w:rPr>
                <w:szCs w:val="24"/>
              </w:rPr>
              <w:t>Extension of existing project</w:t>
            </w:r>
          </w:p>
        </w:tc>
        <w:tc>
          <w:tcPr>
            <w:tcW w:w="587" w:type="dxa"/>
            <w:shd w:val="clear" w:color="auto" w:fill="auto"/>
            <w:tcMar>
              <w:left w:w="108" w:type="dxa"/>
            </w:tcMar>
          </w:tcPr>
          <w:sdt>
            <w:sdtPr>
              <w:rPr>
                <w:szCs w:val="24"/>
              </w:rPr>
              <w:id w:val="1662274627"/>
              <w14:checkbox>
                <w14:checked w14:val="1"/>
                <w14:checkedState w14:val="2612" w14:font="MS Gothic"/>
                <w14:uncheckedState w14:val="2610" w14:font="MS Gothic"/>
              </w14:checkbox>
            </w:sdtPr>
            <w:sdtEndPr/>
            <w:sdtContent>
              <w:p w14:paraId="1D0E0B78" w14:textId="77777777" w:rsidR="006116DF" w:rsidRDefault="001D3518">
                <w:pPr>
                  <w:rPr>
                    <w:szCs w:val="24"/>
                  </w:rPr>
                </w:pPr>
                <w:r>
                  <w:rPr>
                    <w:rFonts w:ascii="MS Gothic" w:eastAsia="MS Gothic" w:hAnsi="MS Gothic" w:hint="eastAsia"/>
                    <w:szCs w:val="24"/>
                  </w:rPr>
                  <w:t>☒</w:t>
                </w:r>
              </w:p>
            </w:sdtContent>
          </w:sdt>
        </w:tc>
        <w:tc>
          <w:tcPr>
            <w:tcW w:w="4476" w:type="dxa"/>
            <w:shd w:val="clear" w:color="auto" w:fill="auto"/>
            <w:tcMar>
              <w:left w:w="108" w:type="dxa"/>
            </w:tcMar>
          </w:tcPr>
          <w:p w14:paraId="3EDACCCA" w14:textId="77777777" w:rsidR="006116DF" w:rsidRDefault="0094417D">
            <w:pPr>
              <w:rPr>
                <w:szCs w:val="24"/>
              </w:rPr>
            </w:pPr>
            <w:r>
              <w:rPr>
                <w:szCs w:val="24"/>
              </w:rPr>
              <w:t>Extension of existing activity</w:t>
            </w:r>
          </w:p>
        </w:tc>
      </w:tr>
      <w:tr w:rsidR="006116DF" w14:paraId="017F252A" w14:textId="77777777">
        <w:tc>
          <w:tcPr>
            <w:tcW w:w="9974" w:type="dxa"/>
            <w:gridSpan w:val="5"/>
            <w:shd w:val="clear" w:color="auto" w:fill="8DB3E2" w:themeFill="text2" w:themeFillTint="66"/>
            <w:tcMar>
              <w:left w:w="108" w:type="dxa"/>
            </w:tcMar>
          </w:tcPr>
          <w:p w14:paraId="783E1A2D" w14:textId="77777777" w:rsidR="006116DF" w:rsidRDefault="0094417D">
            <w:pPr>
              <w:rPr>
                <w:b/>
                <w:szCs w:val="24"/>
              </w:rPr>
            </w:pPr>
            <w:r>
              <w:rPr>
                <w:b/>
                <w:szCs w:val="24"/>
              </w:rPr>
              <w:t>Purpose</w:t>
            </w:r>
          </w:p>
        </w:tc>
      </w:tr>
      <w:tr w:rsidR="006116DF" w14:paraId="2B592B1C" w14:textId="77777777">
        <w:tc>
          <w:tcPr>
            <w:tcW w:w="9974" w:type="dxa"/>
            <w:gridSpan w:val="5"/>
            <w:shd w:val="clear" w:color="auto" w:fill="FFFFFF" w:themeFill="background1"/>
            <w:tcMar>
              <w:left w:w="108" w:type="dxa"/>
            </w:tcMar>
          </w:tcPr>
          <w:p w14:paraId="05C176A1" w14:textId="77777777" w:rsidR="006116DF" w:rsidRPr="00F46770" w:rsidRDefault="0094417D">
            <w:pPr>
              <w:spacing w:after="240"/>
              <w:rPr>
                <w:sz w:val="22"/>
              </w:rPr>
            </w:pPr>
            <w:r w:rsidRPr="00F46770">
              <w:rPr>
                <w:sz w:val="22"/>
              </w:rPr>
              <w:t xml:space="preserve">As more and more statistical offices turn to semantic standards in order to formalize their data and metadata, it is time to build on our international core models to establish common foundations on which the different works can develop in a coherent way. This should be done using a formal framework that allows model integration, interoperability, activation and globally unique identification. </w:t>
            </w:r>
          </w:p>
          <w:p w14:paraId="69F0C512" w14:textId="77777777" w:rsidR="006116DF" w:rsidRPr="00F46770" w:rsidRDefault="0094417D">
            <w:pPr>
              <w:spacing w:after="240"/>
              <w:rPr>
                <w:sz w:val="22"/>
              </w:rPr>
            </w:pPr>
            <w:r w:rsidRPr="00F46770">
              <w:rPr>
                <w:sz w:val="22"/>
              </w:rPr>
              <w:t xml:space="preserve">Initial work on a base OWL vocabulary for Official Statistics has begun. It suggests formal representations for the core concepts and models used in the official statistics domain, and builds on a set of well-known OWL vocabularies, which </w:t>
            </w:r>
            <w:r w:rsidRPr="003324D7">
              <w:rPr>
                <w:sz w:val="22"/>
                <w:lang w:val="en-US"/>
              </w:rPr>
              <w:t>favors</w:t>
            </w:r>
            <w:r w:rsidRPr="00F46770">
              <w:rPr>
                <w:sz w:val="22"/>
              </w:rPr>
              <w:t xml:space="preserve"> interoperability with similar initiatives in other domains (finance, legal, industry, etc.).</w:t>
            </w:r>
          </w:p>
          <w:p w14:paraId="54C52CEC" w14:textId="77777777" w:rsidR="006116DF" w:rsidRDefault="0094417D">
            <w:pPr>
              <w:spacing w:after="240"/>
              <w:rPr>
                <w:i/>
                <w:iCs/>
              </w:rPr>
            </w:pPr>
            <w:r w:rsidRPr="00F46770">
              <w:rPr>
                <w:sz w:val="22"/>
              </w:rPr>
              <w:t>This activity aims to consolidate this material in order to create a common semantic model and vocabulary for official statistics. If successful, the activity's output will form the base for the next generation of HLG standards.</w:t>
            </w:r>
          </w:p>
        </w:tc>
      </w:tr>
      <w:tr w:rsidR="006116DF" w14:paraId="6689D4A5" w14:textId="77777777">
        <w:tc>
          <w:tcPr>
            <w:tcW w:w="9974" w:type="dxa"/>
            <w:gridSpan w:val="5"/>
            <w:shd w:val="clear" w:color="auto" w:fill="8DB3E2" w:themeFill="text2" w:themeFillTint="66"/>
            <w:tcMar>
              <w:left w:w="108" w:type="dxa"/>
            </w:tcMar>
          </w:tcPr>
          <w:p w14:paraId="16D78EB1" w14:textId="77777777" w:rsidR="006116DF" w:rsidRDefault="0094417D">
            <w:pPr>
              <w:rPr>
                <w:b/>
                <w:szCs w:val="24"/>
              </w:rPr>
            </w:pPr>
            <w:r>
              <w:rPr>
                <w:b/>
                <w:szCs w:val="24"/>
              </w:rPr>
              <w:t>Description of the activity</w:t>
            </w:r>
          </w:p>
        </w:tc>
      </w:tr>
      <w:tr w:rsidR="006116DF" w14:paraId="469ADCF7" w14:textId="77777777">
        <w:tc>
          <w:tcPr>
            <w:tcW w:w="9974" w:type="dxa"/>
            <w:gridSpan w:val="5"/>
            <w:shd w:val="clear" w:color="auto" w:fill="auto"/>
            <w:tcMar>
              <w:left w:w="108" w:type="dxa"/>
            </w:tcMar>
          </w:tcPr>
          <w:p w14:paraId="553641B7" w14:textId="77777777" w:rsidR="00563929" w:rsidRDefault="0094417D" w:rsidP="00FA4164">
            <w:pPr>
              <w:spacing w:after="120"/>
              <w:rPr>
                <w:sz w:val="22"/>
              </w:rPr>
            </w:pPr>
            <w:r w:rsidRPr="00F46770">
              <w:rPr>
                <w:sz w:val="22"/>
              </w:rPr>
              <w:t xml:space="preserve">Various works </w:t>
            </w:r>
            <w:r w:rsidR="00FA4164">
              <w:rPr>
                <w:sz w:val="22"/>
              </w:rPr>
              <w:t>had</w:t>
            </w:r>
            <w:r w:rsidRPr="00F46770">
              <w:rPr>
                <w:sz w:val="22"/>
              </w:rPr>
              <w:t xml:space="preserve"> been conducted in order to represent the GSBPM, the GSIM, parts of CSPA and the SDMX metadata model in OWL (see http://ceur-ws.org/Vol-1551/article-06.pdf, http://ceur-ws.org/Vol-1654/article-03.pdf, http://ceur-ws.org/Vol-1654/article-06.pdf and https://linked-statistics.github.io/SDMX-Metadata/sdmx-metadata.html respectively). They show that OWL provides an excellent tool for the integration of the models into a coherent and interoperable framework.</w:t>
            </w:r>
            <w:r w:rsidR="00FA4164">
              <w:rPr>
                <w:sz w:val="22"/>
              </w:rPr>
              <w:t xml:space="preserve"> </w:t>
            </w:r>
            <w:r w:rsidRPr="00F46770">
              <w:rPr>
                <w:sz w:val="22"/>
              </w:rPr>
              <w:t xml:space="preserve">Additional work was pursued at </w:t>
            </w:r>
            <w:proofErr w:type="spellStart"/>
            <w:r w:rsidRPr="00F46770">
              <w:rPr>
                <w:sz w:val="22"/>
              </w:rPr>
              <w:t>Insee</w:t>
            </w:r>
            <w:proofErr w:type="spellEnd"/>
            <w:r w:rsidRPr="00F46770">
              <w:rPr>
                <w:sz w:val="22"/>
              </w:rPr>
              <w:t xml:space="preserve"> in order to create a base ontology covering the core notions of statistical or support activities, as well as statistical organizations and products.</w:t>
            </w:r>
            <w:r w:rsidR="00FA4164">
              <w:rPr>
                <w:sz w:val="22"/>
              </w:rPr>
              <w:t xml:space="preserve"> </w:t>
            </w:r>
          </w:p>
          <w:p w14:paraId="5D0B168E" w14:textId="0CBC695A" w:rsidR="006116DF" w:rsidRPr="00F46770" w:rsidRDefault="00FA4164" w:rsidP="00D1296D">
            <w:pPr>
              <w:spacing w:after="120"/>
              <w:rPr>
                <w:sz w:val="22"/>
              </w:rPr>
            </w:pPr>
            <w:r>
              <w:rPr>
                <w:sz w:val="22"/>
              </w:rPr>
              <w:t>In 2019, the task team identified core concepts</w:t>
            </w:r>
            <w:r w:rsidR="000453AA">
              <w:rPr>
                <w:sz w:val="22"/>
              </w:rPr>
              <w:t xml:space="preserve"> that are</w:t>
            </w:r>
            <w:r>
              <w:rPr>
                <w:sz w:val="22"/>
              </w:rPr>
              <w:t xml:space="preserve"> cutting across different models. The </w:t>
            </w:r>
            <w:r w:rsidR="00D1296D">
              <w:rPr>
                <w:sz w:val="22"/>
              </w:rPr>
              <w:t xml:space="preserve">team </w:t>
            </w:r>
            <w:r w:rsidR="00302B29">
              <w:rPr>
                <w:sz w:val="22"/>
              </w:rPr>
              <w:t xml:space="preserve">produced definitions </w:t>
            </w:r>
            <w:r w:rsidR="0094417D" w:rsidRPr="00F46770">
              <w:rPr>
                <w:sz w:val="22"/>
              </w:rPr>
              <w:t>of the</w:t>
            </w:r>
            <w:r w:rsidR="00302B29">
              <w:rPr>
                <w:sz w:val="22"/>
              </w:rPr>
              <w:t>ses</w:t>
            </w:r>
            <w:r w:rsidR="0094417D" w:rsidRPr="00F46770">
              <w:rPr>
                <w:sz w:val="22"/>
              </w:rPr>
              <w:t xml:space="preserve"> core concepts</w:t>
            </w:r>
            <w:r w:rsidR="00D747C3">
              <w:rPr>
                <w:sz w:val="22"/>
              </w:rPr>
              <w:t xml:space="preserve">, </w:t>
            </w:r>
            <w:r w:rsidR="0094417D" w:rsidRPr="00F46770">
              <w:rPr>
                <w:sz w:val="22"/>
              </w:rPr>
              <w:t>properties</w:t>
            </w:r>
            <w:r w:rsidR="00D747C3">
              <w:rPr>
                <w:sz w:val="22"/>
              </w:rPr>
              <w:t xml:space="preserve"> and</w:t>
            </w:r>
            <w:r w:rsidR="0094417D" w:rsidRPr="00F46770">
              <w:rPr>
                <w:sz w:val="22"/>
              </w:rPr>
              <w:t xml:space="preserve"> the specification of the links between this base ontology and the external vocabularies</w:t>
            </w:r>
            <w:r w:rsidR="00D747C3">
              <w:rPr>
                <w:sz w:val="22"/>
              </w:rPr>
              <w:t>.</w:t>
            </w:r>
            <w:r w:rsidR="000453AA">
              <w:rPr>
                <w:sz w:val="22"/>
              </w:rPr>
              <w:t xml:space="preserve"> Building on this work, further work is needed:</w:t>
            </w:r>
          </w:p>
          <w:p w14:paraId="0D6D23B3" w14:textId="6EE70C09" w:rsidR="006116DF" w:rsidRPr="00F46770" w:rsidRDefault="00563929">
            <w:pPr>
              <w:spacing w:after="120"/>
              <w:rPr>
                <w:sz w:val="22"/>
              </w:rPr>
            </w:pPr>
            <w:r>
              <w:rPr>
                <w:sz w:val="22"/>
              </w:rPr>
              <w:t>1.</w:t>
            </w:r>
            <w:r w:rsidR="0094417D" w:rsidRPr="00F46770">
              <w:rPr>
                <w:sz w:val="22"/>
              </w:rPr>
              <w:t xml:space="preserve"> </w:t>
            </w:r>
            <w:r w:rsidR="000453AA">
              <w:rPr>
                <w:sz w:val="22"/>
              </w:rPr>
              <w:t>D</w:t>
            </w:r>
            <w:r w:rsidR="00D747C3">
              <w:rPr>
                <w:sz w:val="22"/>
              </w:rPr>
              <w:t xml:space="preserve">evelops the links with </w:t>
            </w:r>
            <w:r w:rsidR="000453AA">
              <w:rPr>
                <w:sz w:val="22"/>
              </w:rPr>
              <w:t>vocabularies in other models (e.g.</w:t>
            </w:r>
            <w:r w:rsidR="00D747C3">
              <w:rPr>
                <w:sz w:val="22"/>
              </w:rPr>
              <w:t xml:space="preserve"> CSDA capabilities</w:t>
            </w:r>
            <w:r w:rsidR="000453AA">
              <w:rPr>
                <w:sz w:val="22"/>
              </w:rPr>
              <w:t>)</w:t>
            </w:r>
            <w:r w:rsidR="00D747C3">
              <w:rPr>
                <w:sz w:val="22"/>
              </w:rPr>
              <w:t xml:space="preserve">. </w:t>
            </w:r>
            <w:r w:rsidR="0094417D" w:rsidRPr="00F46770">
              <w:rPr>
                <w:sz w:val="22"/>
              </w:rPr>
              <w:t xml:space="preserve">Articulate this base ontology with more sectorial and in-depth works existing on GSIM, CSPA or the SIMS </w:t>
            </w:r>
            <w:bookmarkStart w:id="0" w:name="_GoBack"/>
            <w:bookmarkEnd w:id="0"/>
            <w:r w:rsidR="0094417D" w:rsidRPr="00F46770">
              <w:rPr>
                <w:sz w:val="22"/>
              </w:rPr>
              <w:t xml:space="preserve">model for quality metadata (based on the SDMX metadata model). This could lead to marginal evolutions of these models. The identification of the resources defined in these works will also be adapted in order to align with the naming policy defined </w:t>
            </w:r>
            <w:r w:rsidR="0084720C">
              <w:rPr>
                <w:sz w:val="22"/>
              </w:rPr>
              <w:t>in 2019.</w:t>
            </w:r>
          </w:p>
          <w:p w14:paraId="2EFF42E6" w14:textId="54E57C84" w:rsidR="006116DF" w:rsidRPr="00F46770" w:rsidRDefault="00563929">
            <w:pPr>
              <w:spacing w:after="120"/>
              <w:rPr>
                <w:sz w:val="22"/>
              </w:rPr>
            </w:pPr>
            <w:r>
              <w:rPr>
                <w:sz w:val="22"/>
              </w:rPr>
              <w:t>2.</w:t>
            </w:r>
            <w:r w:rsidR="0094417D" w:rsidRPr="00F46770">
              <w:rPr>
                <w:sz w:val="22"/>
              </w:rPr>
              <w:t xml:space="preserve"> Establish the management and governance of these different initiatives. The management activity should be tightly integrated with the management of the current HLG-MOS standards, but also deal with the connection to external vocabularies and corresponding standardization bodies.</w:t>
            </w:r>
          </w:p>
          <w:p w14:paraId="11B6463A" w14:textId="77777777" w:rsidR="006116DF" w:rsidRPr="00F46770" w:rsidRDefault="0094417D">
            <w:pPr>
              <w:spacing w:after="120"/>
              <w:rPr>
                <w:sz w:val="22"/>
              </w:rPr>
            </w:pPr>
            <w:r w:rsidRPr="00F46770">
              <w:rPr>
                <w:sz w:val="22"/>
              </w:rPr>
              <w:t>The activity will produce the following deliverables:</w:t>
            </w:r>
          </w:p>
          <w:p w14:paraId="18B0DC4A" w14:textId="77777777" w:rsidR="006116DF" w:rsidRPr="00F46770" w:rsidRDefault="0094417D">
            <w:pPr>
              <w:pStyle w:val="ListParagraph"/>
              <w:numPr>
                <w:ilvl w:val="0"/>
                <w:numId w:val="2"/>
              </w:numPr>
              <w:spacing w:after="120"/>
              <w:rPr>
                <w:sz w:val="22"/>
              </w:rPr>
            </w:pPr>
            <w:r w:rsidRPr="00F46770">
              <w:rPr>
                <w:sz w:val="22"/>
              </w:rPr>
              <w:t>A URI policy for UNECE RDF resources</w:t>
            </w:r>
          </w:p>
          <w:p w14:paraId="53FFC5B8" w14:textId="77777777" w:rsidR="006116DF" w:rsidRPr="00F46770" w:rsidRDefault="0094417D">
            <w:pPr>
              <w:pStyle w:val="ListParagraph"/>
              <w:numPr>
                <w:ilvl w:val="0"/>
                <w:numId w:val="2"/>
              </w:numPr>
              <w:spacing w:after="120"/>
              <w:rPr>
                <w:sz w:val="22"/>
              </w:rPr>
            </w:pPr>
            <w:r w:rsidRPr="00F46770">
              <w:rPr>
                <w:sz w:val="22"/>
              </w:rPr>
              <w:t>The Core Ontology as an OWL/Turtle file in English/French/Spanish, validated by public review and referenced in LOV.</w:t>
            </w:r>
          </w:p>
          <w:p w14:paraId="1650FE96" w14:textId="77777777" w:rsidR="006116DF" w:rsidRPr="00F46770" w:rsidRDefault="0094417D">
            <w:pPr>
              <w:pStyle w:val="ListParagraph"/>
              <w:numPr>
                <w:ilvl w:val="0"/>
                <w:numId w:val="2"/>
              </w:numPr>
              <w:spacing w:after="120"/>
              <w:rPr>
                <w:sz w:val="22"/>
              </w:rPr>
            </w:pPr>
            <w:r w:rsidRPr="00F46770">
              <w:rPr>
                <w:sz w:val="22"/>
              </w:rPr>
              <w:lastRenderedPageBreak/>
              <w:t>An ontology description and users guide (English)</w:t>
            </w:r>
          </w:p>
          <w:p w14:paraId="3C4372B2" w14:textId="77777777" w:rsidR="006116DF" w:rsidRPr="00F46770" w:rsidRDefault="0094417D">
            <w:pPr>
              <w:pStyle w:val="ListParagraph"/>
              <w:numPr>
                <w:ilvl w:val="0"/>
                <w:numId w:val="2"/>
              </w:numPr>
              <w:spacing w:after="120"/>
              <w:rPr>
                <w:sz w:val="22"/>
              </w:rPr>
            </w:pPr>
            <w:r w:rsidRPr="00F46770">
              <w:rPr>
                <w:sz w:val="22"/>
              </w:rPr>
              <w:t>New versions of previous works on GSIM, CSPA and the SDMX metadata model</w:t>
            </w:r>
          </w:p>
          <w:p w14:paraId="0293E4F8" w14:textId="77777777" w:rsidR="006116DF" w:rsidRPr="00F46770" w:rsidRDefault="0094417D">
            <w:pPr>
              <w:pStyle w:val="ListParagraph"/>
              <w:numPr>
                <w:ilvl w:val="0"/>
                <w:numId w:val="2"/>
              </w:numPr>
              <w:spacing w:after="120"/>
              <w:rPr>
                <w:sz w:val="22"/>
              </w:rPr>
            </w:pPr>
            <w:r w:rsidRPr="00F46770">
              <w:rPr>
                <w:sz w:val="22"/>
              </w:rPr>
              <w:t>A document on the governance</w:t>
            </w:r>
          </w:p>
          <w:p w14:paraId="7EC3AA73" w14:textId="77777777" w:rsidR="006116DF" w:rsidRPr="00F46770" w:rsidRDefault="00B845B8">
            <w:pPr>
              <w:spacing w:after="120"/>
              <w:rPr>
                <w:sz w:val="22"/>
              </w:rPr>
            </w:pPr>
            <w:r>
              <w:rPr>
                <w:sz w:val="22"/>
              </w:rPr>
              <w:t>The task team has draft</w:t>
            </w:r>
            <w:r w:rsidR="00817EB6">
              <w:rPr>
                <w:sz w:val="22"/>
              </w:rPr>
              <w:t>ed</w:t>
            </w:r>
            <w:r>
              <w:rPr>
                <w:sz w:val="22"/>
              </w:rPr>
              <w:t xml:space="preserve"> </w:t>
            </w:r>
            <w:r w:rsidR="00817EB6">
              <w:rPr>
                <w:sz w:val="22"/>
              </w:rPr>
              <w:t xml:space="preserve">the version 1 of the ontology and completed internal review. </w:t>
            </w:r>
            <w:r w:rsidR="00EC1973">
              <w:rPr>
                <w:sz w:val="22"/>
              </w:rPr>
              <w:t>The task team seek</w:t>
            </w:r>
            <w:r w:rsidR="00D35714">
              <w:rPr>
                <w:sz w:val="22"/>
              </w:rPr>
              <w:t>s</w:t>
            </w:r>
            <w:r w:rsidR="00EC1973">
              <w:rPr>
                <w:sz w:val="22"/>
              </w:rPr>
              <w:t xml:space="preserve"> extension of the activity </w:t>
            </w:r>
            <w:r w:rsidR="001B62DA">
              <w:rPr>
                <w:sz w:val="22"/>
              </w:rPr>
              <w:t xml:space="preserve">with proposed timeline as below: </w:t>
            </w:r>
          </w:p>
          <w:p w14:paraId="336EEC00" w14:textId="77777777" w:rsidR="006116DF" w:rsidRPr="00F46770" w:rsidRDefault="00EC1973">
            <w:pPr>
              <w:pStyle w:val="ListParagraph"/>
              <w:numPr>
                <w:ilvl w:val="0"/>
                <w:numId w:val="3"/>
              </w:numPr>
              <w:spacing w:after="120"/>
              <w:rPr>
                <w:sz w:val="22"/>
              </w:rPr>
            </w:pPr>
            <w:r>
              <w:rPr>
                <w:sz w:val="22"/>
              </w:rPr>
              <w:t>January</w:t>
            </w:r>
            <w:r w:rsidR="0094417D" w:rsidRPr="00F46770">
              <w:rPr>
                <w:sz w:val="22"/>
              </w:rPr>
              <w:t>: Start of public review</w:t>
            </w:r>
          </w:p>
          <w:p w14:paraId="41608DE6" w14:textId="77777777" w:rsidR="006116DF" w:rsidRPr="00F46770" w:rsidRDefault="001B62DA">
            <w:pPr>
              <w:pStyle w:val="ListParagraph"/>
              <w:numPr>
                <w:ilvl w:val="0"/>
                <w:numId w:val="3"/>
              </w:numPr>
              <w:spacing w:after="120"/>
              <w:rPr>
                <w:sz w:val="22"/>
              </w:rPr>
            </w:pPr>
            <w:r>
              <w:rPr>
                <w:sz w:val="22"/>
              </w:rPr>
              <w:t>February-March</w:t>
            </w:r>
            <w:r w:rsidR="0094417D" w:rsidRPr="00F46770">
              <w:rPr>
                <w:sz w:val="22"/>
              </w:rPr>
              <w:t>: Work on articulation with work on GSIM and CSPA</w:t>
            </w:r>
          </w:p>
          <w:p w14:paraId="3030787D" w14:textId="77777777" w:rsidR="006116DF" w:rsidRPr="00F46770" w:rsidRDefault="001B62DA">
            <w:pPr>
              <w:pStyle w:val="ListParagraph"/>
              <w:numPr>
                <w:ilvl w:val="0"/>
                <w:numId w:val="3"/>
              </w:numPr>
              <w:spacing w:after="120"/>
              <w:rPr>
                <w:sz w:val="22"/>
              </w:rPr>
            </w:pPr>
            <w:r>
              <w:rPr>
                <w:sz w:val="22"/>
              </w:rPr>
              <w:t>April-May</w:t>
            </w:r>
            <w:r w:rsidR="0094417D" w:rsidRPr="00F46770">
              <w:rPr>
                <w:sz w:val="22"/>
              </w:rPr>
              <w:t>: Work on governance</w:t>
            </w:r>
          </w:p>
          <w:p w14:paraId="4E8B1546" w14:textId="77777777" w:rsidR="006116DF" w:rsidRPr="00F46770" w:rsidRDefault="001B62DA">
            <w:pPr>
              <w:pStyle w:val="ListParagraph"/>
              <w:numPr>
                <w:ilvl w:val="0"/>
                <w:numId w:val="3"/>
              </w:numPr>
              <w:spacing w:after="120"/>
              <w:rPr>
                <w:sz w:val="22"/>
              </w:rPr>
            </w:pPr>
            <w:r>
              <w:rPr>
                <w:sz w:val="22"/>
              </w:rPr>
              <w:t>June-July</w:t>
            </w:r>
            <w:r w:rsidR="0094417D" w:rsidRPr="00F46770">
              <w:rPr>
                <w:sz w:val="22"/>
              </w:rPr>
              <w:t>: Final version 1 of the ontology</w:t>
            </w:r>
          </w:p>
          <w:p w14:paraId="48BBEB4E" w14:textId="77777777" w:rsidR="006116DF" w:rsidRPr="00F46770" w:rsidRDefault="001B62DA">
            <w:pPr>
              <w:pStyle w:val="ListParagraph"/>
              <w:numPr>
                <w:ilvl w:val="0"/>
                <w:numId w:val="3"/>
              </w:numPr>
              <w:spacing w:after="120"/>
              <w:rPr>
                <w:sz w:val="22"/>
              </w:rPr>
            </w:pPr>
            <w:r>
              <w:rPr>
                <w:sz w:val="22"/>
              </w:rPr>
              <w:t>August-September</w:t>
            </w:r>
            <w:r w:rsidR="0094417D" w:rsidRPr="00F46770">
              <w:rPr>
                <w:sz w:val="22"/>
              </w:rPr>
              <w:t>: Document on governance</w:t>
            </w:r>
          </w:p>
          <w:p w14:paraId="6C3EF71C" w14:textId="77777777" w:rsidR="006116DF" w:rsidRDefault="001B62DA">
            <w:pPr>
              <w:pStyle w:val="ListParagraph"/>
              <w:numPr>
                <w:ilvl w:val="0"/>
                <w:numId w:val="3"/>
              </w:numPr>
              <w:spacing w:after="120"/>
              <w:rPr>
                <w:i/>
                <w:iCs/>
              </w:rPr>
            </w:pPr>
            <w:r>
              <w:rPr>
                <w:sz w:val="22"/>
              </w:rPr>
              <w:t>October-</w:t>
            </w:r>
            <w:r w:rsidR="0094417D" w:rsidRPr="00F46770">
              <w:rPr>
                <w:sz w:val="22"/>
              </w:rPr>
              <w:t>November: Submission to HLG-MOS for adoption</w:t>
            </w:r>
          </w:p>
        </w:tc>
      </w:tr>
      <w:tr w:rsidR="006116DF" w14:paraId="4B1C3731" w14:textId="77777777">
        <w:tc>
          <w:tcPr>
            <w:tcW w:w="9974" w:type="dxa"/>
            <w:gridSpan w:val="5"/>
            <w:shd w:val="clear" w:color="auto" w:fill="8DB3E2" w:themeFill="text2" w:themeFillTint="66"/>
            <w:tcMar>
              <w:left w:w="108" w:type="dxa"/>
            </w:tcMar>
          </w:tcPr>
          <w:p w14:paraId="3E1BC9DF" w14:textId="77777777" w:rsidR="006116DF" w:rsidRDefault="0094417D">
            <w:pPr>
              <w:rPr>
                <w:b/>
                <w:szCs w:val="24"/>
              </w:rPr>
            </w:pPr>
            <w:r>
              <w:rPr>
                <w:b/>
                <w:szCs w:val="24"/>
              </w:rPr>
              <w:lastRenderedPageBreak/>
              <w:t>Alternatives considered</w:t>
            </w:r>
          </w:p>
        </w:tc>
      </w:tr>
      <w:tr w:rsidR="006116DF" w14:paraId="79F1D4CB" w14:textId="77777777">
        <w:tc>
          <w:tcPr>
            <w:tcW w:w="9974" w:type="dxa"/>
            <w:gridSpan w:val="5"/>
            <w:shd w:val="clear" w:color="auto" w:fill="auto"/>
            <w:tcMar>
              <w:left w:w="108" w:type="dxa"/>
            </w:tcMar>
          </w:tcPr>
          <w:p w14:paraId="147E4213" w14:textId="77777777" w:rsidR="006116DF" w:rsidRPr="00F46770" w:rsidRDefault="0094417D">
            <w:pPr>
              <w:spacing w:after="120"/>
              <w:rPr>
                <w:sz w:val="22"/>
              </w:rPr>
            </w:pPr>
            <w:r w:rsidRPr="00F46770">
              <w:rPr>
                <w:sz w:val="22"/>
              </w:rPr>
              <w:t>The following alternatives were considered:</w:t>
            </w:r>
          </w:p>
          <w:p w14:paraId="4AB97C43" w14:textId="77777777" w:rsidR="006116DF" w:rsidRPr="00F46770" w:rsidRDefault="0094417D">
            <w:pPr>
              <w:spacing w:after="120"/>
              <w:rPr>
                <w:sz w:val="22"/>
              </w:rPr>
            </w:pPr>
            <w:r w:rsidRPr="00F46770">
              <w:rPr>
                <w:sz w:val="22"/>
              </w:rPr>
              <w:t>1. Do nothing: In this alternative, different NSIs will invest in duplicate work which will produce incoherent results. No globally recognized semantic mode</w:t>
            </w:r>
            <w:r w:rsidR="00596FF0">
              <w:rPr>
                <w:sz w:val="22"/>
              </w:rPr>
              <w:t>l</w:t>
            </w:r>
            <w:r w:rsidRPr="00F46770">
              <w:rPr>
                <w:sz w:val="22"/>
              </w:rPr>
              <w:t>ling or naming policy for the base semantics of official statistics will be available for the community to build on.</w:t>
            </w:r>
          </w:p>
          <w:p w14:paraId="48E0FA5E" w14:textId="77777777" w:rsidR="006116DF" w:rsidRDefault="0094417D">
            <w:pPr>
              <w:spacing w:after="120"/>
            </w:pPr>
            <w:r w:rsidRPr="00F46770">
              <w:rPr>
                <w:sz w:val="22"/>
              </w:rPr>
              <w:t xml:space="preserve">2. Realize the activity outside of UNECE: In this alternative, the work is carried out under a different umbrella (standards organization like the W3C or the DDI Alliance, international interoperability frameworks like the ISA2 European program, etc.). In this case, there is a great risk that the results will not be clearly articulated with the HLG standard models, and </w:t>
            </w:r>
            <w:proofErr w:type="gramStart"/>
            <w:r w:rsidRPr="00F46770">
              <w:rPr>
                <w:sz w:val="22"/>
              </w:rPr>
              <w:t>in particular that</w:t>
            </w:r>
            <w:proofErr w:type="gramEnd"/>
            <w:r w:rsidRPr="00F46770">
              <w:rPr>
                <w:sz w:val="22"/>
              </w:rPr>
              <w:t xml:space="preserve"> it will be hard to coordinate their evolutions with those of the UNECE standards. There is also a clear risk that the results will not be fully accepted by the UNECE or its members.</w:t>
            </w:r>
          </w:p>
        </w:tc>
      </w:tr>
      <w:tr w:rsidR="006116DF" w14:paraId="5CAA7826" w14:textId="77777777">
        <w:tc>
          <w:tcPr>
            <w:tcW w:w="9974" w:type="dxa"/>
            <w:gridSpan w:val="5"/>
            <w:shd w:val="clear" w:color="auto" w:fill="8DB3E2" w:themeFill="text2" w:themeFillTint="66"/>
            <w:tcMar>
              <w:left w:w="108" w:type="dxa"/>
            </w:tcMar>
          </w:tcPr>
          <w:p w14:paraId="4D7D581F" w14:textId="77777777" w:rsidR="006116DF" w:rsidRDefault="0094417D">
            <w:pPr>
              <w:rPr>
                <w:b/>
                <w:szCs w:val="24"/>
              </w:rPr>
            </w:pPr>
            <w:r>
              <w:rPr>
                <w:b/>
                <w:szCs w:val="24"/>
              </w:rPr>
              <w:t>How does it relate to the HLG-MOS vision and other activities under the HLG-MOS?</w:t>
            </w:r>
          </w:p>
        </w:tc>
      </w:tr>
      <w:tr w:rsidR="006116DF" w14:paraId="57DA0CC2" w14:textId="77777777">
        <w:trPr>
          <w:trHeight w:val="391"/>
        </w:trPr>
        <w:tc>
          <w:tcPr>
            <w:tcW w:w="9974" w:type="dxa"/>
            <w:gridSpan w:val="5"/>
            <w:shd w:val="clear" w:color="auto" w:fill="auto"/>
            <w:tcMar>
              <w:left w:w="108" w:type="dxa"/>
            </w:tcMar>
          </w:tcPr>
          <w:p w14:paraId="12D0304F" w14:textId="77777777" w:rsidR="006116DF" w:rsidRPr="00F46770" w:rsidRDefault="0094417D">
            <w:pPr>
              <w:spacing w:after="240"/>
              <w:rPr>
                <w:sz w:val="22"/>
              </w:rPr>
            </w:pPr>
            <w:r w:rsidRPr="00F46770">
              <w:rPr>
                <w:sz w:val="22"/>
              </w:rPr>
              <w:t>Production of official statistics is the core business of statistical organisations and standard-based production is fundamental prerequisite for modernising organisations to be agile and innovative. The proposed activity will provide a formal representation for concepts, activities and products in the statistical organisations that could integrate the HLG</w:t>
            </w:r>
            <w:r w:rsidR="00596FF0">
              <w:rPr>
                <w:sz w:val="22"/>
              </w:rPr>
              <w:t>-MOS models</w:t>
            </w:r>
            <w:r w:rsidRPr="00F46770">
              <w:rPr>
                <w:sz w:val="22"/>
              </w:rPr>
              <w:t xml:space="preserve"> and facilitate collaboration with key stakeholders in government, academia and industry. The activity is tightly linked to other HLG activities related to standards as well as the 2016 HLG project: Implementing </w:t>
            </w:r>
            <w:proofErr w:type="spellStart"/>
            <w:r w:rsidRPr="00F46770">
              <w:rPr>
                <w:sz w:val="22"/>
              </w:rPr>
              <w:t>Modernstats</w:t>
            </w:r>
            <w:proofErr w:type="spellEnd"/>
            <w:r w:rsidRPr="00F46770">
              <w:rPr>
                <w:sz w:val="22"/>
              </w:rPr>
              <w:t xml:space="preserve"> Standards: Linked Open Metadata and the 2017 HLG project: Data Architecture project which prescribes the use of OWL for the semantic layer of the architecture, and of linked metadata in particular in the "metadata management" and "provenance and lineage" capabilities.</w:t>
            </w:r>
          </w:p>
        </w:tc>
      </w:tr>
      <w:tr w:rsidR="006116DF" w14:paraId="1A76C818" w14:textId="77777777">
        <w:tc>
          <w:tcPr>
            <w:tcW w:w="9974" w:type="dxa"/>
            <w:gridSpan w:val="5"/>
            <w:shd w:val="clear" w:color="auto" w:fill="8DB3E2" w:themeFill="text2" w:themeFillTint="66"/>
            <w:tcMar>
              <w:left w:w="108" w:type="dxa"/>
            </w:tcMar>
          </w:tcPr>
          <w:p w14:paraId="632841F2" w14:textId="77777777" w:rsidR="006116DF" w:rsidRDefault="0094417D">
            <w:pPr>
              <w:rPr>
                <w:b/>
                <w:szCs w:val="24"/>
              </w:rPr>
            </w:pPr>
            <w:r>
              <w:rPr>
                <w:b/>
                <w:szCs w:val="24"/>
              </w:rPr>
              <w:t>Proposed start and end dates</w:t>
            </w:r>
          </w:p>
        </w:tc>
      </w:tr>
      <w:tr w:rsidR="006116DF" w14:paraId="60886D76" w14:textId="77777777">
        <w:tc>
          <w:tcPr>
            <w:tcW w:w="4685" w:type="dxa"/>
            <w:gridSpan w:val="2"/>
            <w:shd w:val="clear" w:color="auto" w:fill="auto"/>
            <w:tcMar>
              <w:left w:w="108" w:type="dxa"/>
            </w:tcMar>
          </w:tcPr>
          <w:p w14:paraId="59E6F8C4" w14:textId="77777777" w:rsidR="006116DF" w:rsidRPr="00FB446E" w:rsidRDefault="0094417D">
            <w:pPr>
              <w:rPr>
                <w:b/>
                <w:sz w:val="22"/>
              </w:rPr>
            </w:pPr>
            <w:r w:rsidRPr="00FB446E">
              <w:rPr>
                <w:b/>
                <w:sz w:val="22"/>
              </w:rPr>
              <w:t xml:space="preserve">Start: </w:t>
            </w:r>
            <w:r w:rsidRPr="00FB446E">
              <w:rPr>
                <w:sz w:val="22"/>
              </w:rPr>
              <w:t xml:space="preserve">January </w:t>
            </w:r>
            <w:r w:rsidR="001D3518" w:rsidRPr="00FB446E">
              <w:rPr>
                <w:sz w:val="22"/>
              </w:rPr>
              <w:t>20</w:t>
            </w:r>
            <w:r w:rsidR="001D3518">
              <w:rPr>
                <w:sz w:val="22"/>
              </w:rPr>
              <w:t>20</w:t>
            </w:r>
          </w:p>
        </w:tc>
        <w:tc>
          <w:tcPr>
            <w:tcW w:w="5289" w:type="dxa"/>
            <w:gridSpan w:val="3"/>
            <w:shd w:val="clear" w:color="auto" w:fill="auto"/>
            <w:tcMar>
              <w:left w:w="108" w:type="dxa"/>
            </w:tcMar>
          </w:tcPr>
          <w:p w14:paraId="0CE24BF3" w14:textId="77777777" w:rsidR="006116DF" w:rsidRPr="00FB446E" w:rsidRDefault="0094417D">
            <w:pPr>
              <w:rPr>
                <w:sz w:val="22"/>
              </w:rPr>
            </w:pPr>
            <w:r w:rsidRPr="00FB446E">
              <w:rPr>
                <w:b/>
                <w:sz w:val="22"/>
              </w:rPr>
              <w:t xml:space="preserve">End: </w:t>
            </w:r>
            <w:r w:rsidRPr="00FB446E">
              <w:rPr>
                <w:sz w:val="22"/>
              </w:rPr>
              <w:t xml:space="preserve">December </w:t>
            </w:r>
            <w:r w:rsidR="001D3518" w:rsidRPr="00FB446E">
              <w:rPr>
                <w:sz w:val="22"/>
              </w:rPr>
              <w:t>20</w:t>
            </w:r>
            <w:r w:rsidR="001D3518">
              <w:rPr>
                <w:sz w:val="22"/>
              </w:rPr>
              <w:t>20</w:t>
            </w:r>
          </w:p>
        </w:tc>
      </w:tr>
    </w:tbl>
    <w:p w14:paraId="6CDC2CF1" w14:textId="77777777" w:rsidR="006116DF" w:rsidRDefault="006116DF">
      <w:pPr>
        <w:spacing w:after="120"/>
      </w:pPr>
    </w:p>
    <w:sectPr w:rsidR="006116DF">
      <w:pgSz w:w="11906" w:h="16838"/>
      <w:pgMar w:top="1152" w:right="1152" w:bottom="1152" w:left="1152"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6DC36" w14:textId="77777777" w:rsidR="00F61486" w:rsidRDefault="00F61486" w:rsidP="009F61F6">
      <w:r>
        <w:separator/>
      </w:r>
    </w:p>
  </w:endnote>
  <w:endnote w:type="continuationSeparator" w:id="0">
    <w:p w14:paraId="2DB93A75" w14:textId="77777777" w:rsidR="00F61486" w:rsidRDefault="00F61486" w:rsidP="009F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swiss"/>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F115F" w14:textId="77777777" w:rsidR="00F61486" w:rsidRDefault="00F61486" w:rsidP="009F61F6">
      <w:r>
        <w:separator/>
      </w:r>
    </w:p>
  </w:footnote>
  <w:footnote w:type="continuationSeparator" w:id="0">
    <w:p w14:paraId="475DF71A" w14:textId="77777777" w:rsidR="00F61486" w:rsidRDefault="00F61486" w:rsidP="009F61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D1AE6"/>
    <w:multiLevelType w:val="multilevel"/>
    <w:tmpl w:val="2B1072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91F7DDE"/>
    <w:multiLevelType w:val="multilevel"/>
    <w:tmpl w:val="DFE012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E73260E"/>
    <w:multiLevelType w:val="multilevel"/>
    <w:tmpl w:val="2BF01E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815333D"/>
    <w:multiLevelType w:val="multilevel"/>
    <w:tmpl w:val="D9702C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16DF"/>
    <w:rsid w:val="000453AA"/>
    <w:rsid w:val="001B62DA"/>
    <w:rsid w:val="001D3518"/>
    <w:rsid w:val="002D1CC0"/>
    <w:rsid w:val="00302B29"/>
    <w:rsid w:val="003324D7"/>
    <w:rsid w:val="00563929"/>
    <w:rsid w:val="00596FF0"/>
    <w:rsid w:val="006116DF"/>
    <w:rsid w:val="006825FC"/>
    <w:rsid w:val="0078674A"/>
    <w:rsid w:val="00817EB6"/>
    <w:rsid w:val="0084720C"/>
    <w:rsid w:val="0094417D"/>
    <w:rsid w:val="009F61F6"/>
    <w:rsid w:val="00B845B8"/>
    <w:rsid w:val="00D1296D"/>
    <w:rsid w:val="00D35714"/>
    <w:rsid w:val="00D747C3"/>
    <w:rsid w:val="00EC1973"/>
    <w:rsid w:val="00F46770"/>
    <w:rsid w:val="00F61486"/>
    <w:rsid w:val="00FA4164"/>
    <w:rsid w:val="00FB446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8BDB29"/>
  <w15:docId w15:val="{D4EA08C2-A6E7-4CC2-8439-A17907F7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551B1"/>
    <w:rPr>
      <w:rFonts w:ascii="Tahoma" w:hAnsi="Tahoma" w:cs="Tahoma"/>
      <w:sz w:val="16"/>
      <w:szCs w:val="16"/>
    </w:rPr>
  </w:style>
  <w:style w:type="character" w:customStyle="1" w:styleId="apple-converted-space">
    <w:name w:val="apple-converted-space"/>
    <w:basedOn w:val="DefaultParagraphFont"/>
    <w:qFormat/>
    <w:rsid w:val="00397639"/>
  </w:style>
  <w:style w:type="character" w:styleId="CommentReference">
    <w:name w:val="annotation reference"/>
    <w:basedOn w:val="DefaultParagraphFont"/>
    <w:uiPriority w:val="99"/>
    <w:semiHidden/>
    <w:unhideWhenUsed/>
    <w:qFormat/>
    <w:rsid w:val="0042690E"/>
    <w:rPr>
      <w:sz w:val="16"/>
      <w:szCs w:val="16"/>
    </w:rPr>
  </w:style>
  <w:style w:type="character" w:customStyle="1" w:styleId="CommentTextChar">
    <w:name w:val="Comment Text Char"/>
    <w:basedOn w:val="DefaultParagraphFont"/>
    <w:link w:val="CommentText"/>
    <w:uiPriority w:val="99"/>
    <w:semiHidden/>
    <w:qFormat/>
    <w:rsid w:val="0042690E"/>
    <w:rPr>
      <w:sz w:val="20"/>
      <w:szCs w:val="20"/>
    </w:rPr>
  </w:style>
  <w:style w:type="character" w:customStyle="1" w:styleId="CommentSubjectChar">
    <w:name w:val="Comment Subject Char"/>
    <w:basedOn w:val="CommentTextChar"/>
    <w:link w:val="CommentSubject"/>
    <w:uiPriority w:val="99"/>
    <w:semiHidden/>
    <w:qFormat/>
    <w:rsid w:val="0042690E"/>
    <w:rPr>
      <w:b/>
      <w:bCs/>
      <w:sz w:val="20"/>
      <w:szCs w:val="20"/>
    </w:rPr>
  </w:style>
  <w:style w:type="character" w:customStyle="1" w:styleId="LienInternet">
    <w:name w:val="Lien Internet"/>
    <w:basedOn w:val="DefaultParagraphFont"/>
    <w:uiPriority w:val="99"/>
    <w:unhideWhenUsed/>
    <w:rsid w:val="005A2F4B"/>
    <w:rPr>
      <w:color w:val="0000FF" w:themeColor="hyperlink"/>
      <w:u w:val="single"/>
    </w:rPr>
  </w:style>
  <w:style w:type="character" w:customStyle="1" w:styleId="HeaderChar">
    <w:name w:val="Header Char"/>
    <w:basedOn w:val="DefaultParagraphFont"/>
    <w:link w:val="Header"/>
    <w:uiPriority w:val="99"/>
    <w:qFormat/>
    <w:rsid w:val="004E4F90"/>
  </w:style>
  <w:style w:type="character" w:customStyle="1" w:styleId="FooterChar">
    <w:name w:val="Footer Char"/>
    <w:basedOn w:val="DefaultParagraphFont"/>
    <w:link w:val="Footer"/>
    <w:uiPriority w:val="99"/>
    <w:qFormat/>
    <w:rsid w:val="004E4F90"/>
  </w:style>
  <w:style w:type="character" w:customStyle="1" w:styleId="UnresolvedMention1">
    <w:name w:val="Unresolved Mention1"/>
    <w:basedOn w:val="DefaultParagraphFont"/>
    <w:uiPriority w:val="99"/>
    <w:semiHidden/>
    <w:unhideWhenUsed/>
    <w:qFormat/>
    <w:rsid w:val="00EF0493"/>
    <w:rPr>
      <w:color w:val="808080"/>
      <w:shd w:val="clear" w:color="auto" w:fill="E6E6E6"/>
    </w:rPr>
  </w:style>
  <w:style w:type="character" w:customStyle="1" w:styleId="ListLabel1">
    <w:name w:val="ListLabel 1"/>
    <w:qFormat/>
    <w:rPr>
      <w:b/>
      <w:i w:val="0"/>
      <w:sz w:val="24"/>
      <w:szCs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paragraph" w:customStyle="1" w:styleId="Titre">
    <w:name w:val="Titre"/>
    <w:basedOn w:val="Normal"/>
    <w:next w:val="BodyText"/>
    <w:qFormat/>
    <w:pPr>
      <w:keepNext/>
      <w:spacing w:before="240" w:after="120"/>
    </w:pPr>
    <w:rPr>
      <w:rFonts w:ascii="Arial" w:eastAsia="Microsoft YaHei" w:hAnsi="Arial" w:cs="Mangal"/>
      <w:sz w:val="24"/>
      <w:szCs w:val="28"/>
    </w:rPr>
  </w:style>
  <w:style w:type="paragraph" w:styleId="BodyText">
    <w:name w:val="Body Text"/>
    <w:basedOn w:val="Normal"/>
    <w:pPr>
      <w:spacing w:after="140" w:line="288" w:lineRule="auto"/>
    </w:pPr>
  </w:style>
  <w:style w:type="paragraph" w:styleId="List">
    <w:name w:val="List"/>
    <w:basedOn w:val="BodyText"/>
    <w:rPr>
      <w:rFonts w:ascii="Arial" w:hAnsi="Arial" w:cs="Mangal"/>
    </w:rPr>
  </w:style>
  <w:style w:type="paragraph" w:styleId="Caption">
    <w:name w:val="caption"/>
    <w:basedOn w:val="Normal"/>
    <w:qFormat/>
    <w:pPr>
      <w:suppressLineNumbers/>
      <w:spacing w:before="120" w:after="120"/>
    </w:pPr>
    <w:rPr>
      <w:rFonts w:ascii="Arial" w:hAnsi="Arial" w:cs="Mangal"/>
      <w:i/>
      <w:iCs/>
      <w:sz w:val="18"/>
      <w:szCs w:val="24"/>
    </w:rPr>
  </w:style>
  <w:style w:type="paragraph" w:customStyle="1" w:styleId="Index">
    <w:name w:val="Index"/>
    <w:basedOn w:val="Normal"/>
    <w:qFormat/>
    <w:pPr>
      <w:suppressLineNumbers/>
    </w:pPr>
    <w:rPr>
      <w:rFonts w:ascii="Arial" w:hAnsi="Arial" w:cs="Mangal"/>
    </w:rPr>
  </w:style>
  <w:style w:type="paragraph" w:styleId="BalloonText">
    <w:name w:val="Balloon Text"/>
    <w:basedOn w:val="Normal"/>
    <w:link w:val="BalloonTextChar"/>
    <w:uiPriority w:val="99"/>
    <w:semiHidden/>
    <w:unhideWhenUsed/>
    <w:qFormat/>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paragraph" w:styleId="CommentText">
    <w:name w:val="annotation text"/>
    <w:basedOn w:val="Normal"/>
    <w:link w:val="CommentTextChar"/>
    <w:uiPriority w:val="99"/>
    <w:semiHidden/>
    <w:unhideWhenUsed/>
    <w:qFormat/>
    <w:rsid w:val="0042690E"/>
    <w:rPr>
      <w:sz w:val="20"/>
      <w:szCs w:val="20"/>
    </w:rPr>
  </w:style>
  <w:style w:type="paragraph" w:styleId="CommentSubject">
    <w:name w:val="annotation subject"/>
    <w:basedOn w:val="CommentText"/>
    <w:link w:val="CommentSubjectChar"/>
    <w:uiPriority w:val="99"/>
    <w:semiHidden/>
    <w:unhideWhenUsed/>
    <w:qFormat/>
    <w:rsid w:val="0042690E"/>
    <w:rPr>
      <w:b/>
      <w:bCs/>
    </w:rPr>
  </w:style>
  <w:style w:type="paragraph" w:styleId="Header">
    <w:name w:val="header"/>
    <w:basedOn w:val="Normal"/>
    <w:link w:val="HeaderChar"/>
    <w:uiPriority w:val="99"/>
    <w:unhideWhenUsed/>
    <w:rsid w:val="004E4F90"/>
    <w:pPr>
      <w:tabs>
        <w:tab w:val="center" w:pos="4513"/>
        <w:tab w:val="right" w:pos="9026"/>
      </w:tabs>
    </w:pPr>
  </w:style>
  <w:style w:type="paragraph" w:styleId="Footer">
    <w:name w:val="footer"/>
    <w:basedOn w:val="Normal"/>
    <w:link w:val="FooterChar"/>
    <w:uiPriority w:val="99"/>
    <w:unhideWhenUsed/>
    <w:rsid w:val="004E4F90"/>
    <w:pPr>
      <w:tabs>
        <w:tab w:val="center" w:pos="4513"/>
        <w:tab w:val="right" w:pos="9026"/>
      </w:tabs>
    </w:pPr>
  </w:style>
  <w:style w:type="paragraph" w:customStyle="1" w:styleId="Standard">
    <w:name w:val="Standard"/>
    <w:qFormat/>
    <w:rsid w:val="00C63939"/>
    <w:pPr>
      <w:widowControl w:val="0"/>
      <w:suppressAutoHyphens/>
      <w:textAlignment w:val="baseline"/>
    </w:pPr>
    <w:rPr>
      <w:rFonts w:ascii="Liberation Serif" w:eastAsia="SimSun" w:hAnsi="Liberation Serif" w:cs="Arial"/>
      <w:color w:val="00000A"/>
      <w:kern w:val="2"/>
      <w:sz w:val="24"/>
      <w:szCs w:val="24"/>
      <w:lang w:val="en-US" w:eastAsia="zh-CN" w:bidi="hi-IN"/>
    </w:rPr>
  </w:style>
  <w:style w:type="paragraph" w:styleId="Revision">
    <w:name w:val="Revision"/>
    <w:uiPriority w:val="99"/>
    <w:semiHidden/>
    <w:qFormat/>
    <w:rsid w:val="00C10BD6"/>
  </w:style>
  <w:style w:type="table" w:styleId="TableGrid">
    <w:name w:val="Table Grid"/>
    <w:basedOn w:val="TableNormal"/>
    <w:uiPriority w:val="59"/>
    <w:rsid w:val="000507F4"/>
    <w:rPr>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822</Words>
  <Characters>4963</Characters>
  <Application>Microsoft Office Word</Application>
  <DocSecurity>0</DocSecurity>
  <Lines>165</Lines>
  <Paragraphs>65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UNECE</Company>
  <LinksUpToDate>false</LinksUpToDate>
  <CharactersWithSpaces>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Inkyung Choi</cp:lastModifiedBy>
  <cp:revision>5</cp:revision>
  <dcterms:created xsi:type="dcterms:W3CDTF">2019-11-01T13:54:00Z</dcterms:created>
  <dcterms:modified xsi:type="dcterms:W3CDTF">2019-11-01T15:34:00Z</dcterms:modified>
  <cp:category>activity</cp:category>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UNECE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