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B2ACCF" w14:textId="77777777" w:rsidR="00172450" w:rsidRPr="00172450" w:rsidRDefault="00172450" w:rsidP="00172450">
      <w:r w:rsidRPr="00172450">
        <w:rPr>
          <w:noProof/>
          <w:lang w:val="it-IT" w:eastAsia="it-IT"/>
        </w:rPr>
        <w:drawing>
          <wp:anchor distT="0" distB="0" distL="114300" distR="114300" simplePos="0" relativeHeight="251658240" behindDoc="0" locked="0" layoutInCell="1" allowOverlap="1" wp14:anchorId="4546A2B7" wp14:editId="41DD1023">
            <wp:simplePos x="0" y="0"/>
            <wp:positionH relativeFrom="margin">
              <wp:posOffset>4030980</wp:posOffset>
            </wp:positionH>
            <wp:positionV relativeFrom="paragraph">
              <wp:posOffset>7620</wp:posOffset>
            </wp:positionV>
            <wp:extent cx="2174138" cy="42199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902" cy="4345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  <w:sz w:val="28"/>
          <w:szCs w:val="28"/>
          <w:lang w:val="en-US"/>
        </w:rPr>
        <w:t>UNECE High-level Group for the</w:t>
      </w:r>
      <w:r>
        <w:rPr>
          <w:rFonts w:ascii="Calibri" w:hAnsi="Calibri"/>
          <w:b/>
          <w:sz w:val="28"/>
          <w:szCs w:val="28"/>
          <w:lang w:val="en-US"/>
        </w:rPr>
        <w:br/>
      </w:r>
      <w:proofErr w:type="spellStart"/>
      <w:r>
        <w:rPr>
          <w:rFonts w:ascii="Calibri" w:hAnsi="Calibri"/>
          <w:b/>
          <w:sz w:val="28"/>
          <w:szCs w:val="28"/>
          <w:lang w:val="en-US"/>
        </w:rPr>
        <w:t>Modernisation</w:t>
      </w:r>
      <w:proofErr w:type="spellEnd"/>
      <w:r>
        <w:rPr>
          <w:rFonts w:ascii="Calibri" w:hAnsi="Calibri"/>
          <w:b/>
          <w:sz w:val="28"/>
          <w:szCs w:val="28"/>
          <w:lang w:val="en-US"/>
        </w:rPr>
        <w:t xml:space="preserve"> of Official Statistics</w:t>
      </w:r>
    </w:p>
    <w:p w14:paraId="479C466F" w14:textId="77777777" w:rsidR="00172450" w:rsidRDefault="00172450"/>
    <w:p w14:paraId="5146E3DE" w14:textId="0FE74AC8" w:rsidR="00172450" w:rsidRDefault="00172450" w:rsidP="00172450">
      <w:pPr>
        <w:tabs>
          <w:tab w:val="left" w:pos="0"/>
          <w:tab w:val="left" w:pos="5940"/>
          <w:tab w:val="left" w:pos="6939"/>
          <w:tab w:val="right" w:pos="9356"/>
        </w:tabs>
        <w:jc w:val="center"/>
        <w:rPr>
          <w:rFonts w:ascii="Calibri" w:hAnsi="Calibri"/>
          <w:b/>
          <w:sz w:val="28"/>
          <w:szCs w:val="28"/>
          <w:lang w:val="en-US" w:eastAsia="zh-CN"/>
        </w:rPr>
      </w:pPr>
      <w:r>
        <w:rPr>
          <w:rFonts w:ascii="Calibri" w:hAnsi="Calibri"/>
          <w:b/>
          <w:sz w:val="28"/>
          <w:szCs w:val="28"/>
          <w:lang w:val="en-US"/>
        </w:rPr>
        <w:t xml:space="preserve">Business Case for </w:t>
      </w:r>
      <w:r w:rsidR="006E5479">
        <w:rPr>
          <w:rFonts w:ascii="Calibri" w:hAnsi="Calibri"/>
          <w:b/>
          <w:sz w:val="28"/>
          <w:szCs w:val="28"/>
          <w:lang w:val="en-US"/>
        </w:rPr>
        <w:t xml:space="preserve">competences </w:t>
      </w:r>
      <w:r w:rsidR="006E5479" w:rsidRPr="00632D4E">
        <w:rPr>
          <w:rFonts w:ascii="Calibri" w:hAnsi="Calibri"/>
          <w:b/>
          <w:sz w:val="28"/>
          <w:szCs w:val="28"/>
          <w:lang w:val="en-US"/>
        </w:rPr>
        <w:t>t</w:t>
      </w:r>
      <w:r w:rsidR="001C370C" w:rsidRPr="00632D4E">
        <w:rPr>
          <w:rFonts w:ascii="Calibri" w:hAnsi="Calibri"/>
          <w:b/>
          <w:sz w:val="28"/>
          <w:szCs w:val="28"/>
          <w:lang w:val="en-US"/>
        </w:rPr>
        <w:t>raining</w:t>
      </w:r>
      <w:bookmarkStart w:id="0" w:name="_GoBack"/>
      <w:bookmarkEnd w:id="0"/>
      <w:r w:rsidR="00440165">
        <w:rPr>
          <w:rFonts w:ascii="Calibri" w:hAnsi="Calibri"/>
          <w:b/>
          <w:sz w:val="28"/>
          <w:szCs w:val="28"/>
          <w:lang w:val="en-US"/>
        </w:rPr>
        <w:t xml:space="preserve"> and </w:t>
      </w:r>
      <w:r w:rsidR="006E5479">
        <w:rPr>
          <w:rFonts w:ascii="Calibri" w:hAnsi="Calibri"/>
          <w:b/>
          <w:sz w:val="28"/>
          <w:szCs w:val="28"/>
          <w:lang w:val="en-US"/>
        </w:rPr>
        <w:t>development</w:t>
      </w:r>
    </w:p>
    <w:tbl>
      <w:tblPr>
        <w:tblW w:w="9900" w:type="dxa"/>
        <w:tblInd w:w="-77" w:type="dxa"/>
        <w:tblLook w:val="01E0" w:firstRow="1" w:lastRow="1" w:firstColumn="1" w:lastColumn="1" w:noHBand="0" w:noVBand="0"/>
      </w:tblPr>
      <w:tblGrid>
        <w:gridCol w:w="9900"/>
      </w:tblGrid>
      <w:tr w:rsidR="004551B1" w14:paraId="37144D64" w14:textId="77777777" w:rsidTr="00172450"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EAB09" w14:textId="64EB0781" w:rsidR="00172450" w:rsidRPr="004E79C1" w:rsidRDefault="004551B1" w:rsidP="00CF2A1E">
            <w:pPr>
              <w:tabs>
                <w:tab w:val="left" w:pos="0"/>
                <w:tab w:val="left" w:pos="850"/>
                <w:tab w:val="left" w:pos="1191"/>
                <w:tab w:val="left" w:pos="1531"/>
                <w:tab w:val="left" w:pos="5940"/>
                <w:tab w:val="left" w:pos="6939"/>
                <w:tab w:val="right" w:pos="9356"/>
              </w:tabs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This business case was prepared by </w:t>
            </w:r>
            <w:r w:rsidR="006C43D5">
              <w:rPr>
                <w:rFonts w:cstheme="minorHAnsi"/>
                <w:lang w:val="en-US"/>
              </w:rPr>
              <w:t xml:space="preserve">the </w:t>
            </w:r>
            <w:proofErr w:type="spellStart"/>
            <w:r w:rsidR="006C43D5">
              <w:rPr>
                <w:rFonts w:cstheme="minorHAnsi"/>
                <w:lang w:val="en-US"/>
              </w:rPr>
              <w:t>Modernisation</w:t>
            </w:r>
            <w:proofErr w:type="spellEnd"/>
            <w:r w:rsidR="006C43D5">
              <w:rPr>
                <w:rFonts w:cstheme="minorHAnsi"/>
                <w:lang w:val="en-US"/>
              </w:rPr>
              <w:t xml:space="preserve"> Group on </w:t>
            </w:r>
            <w:r w:rsidR="00A8406D" w:rsidRPr="006C43D5">
              <w:rPr>
                <w:rFonts w:cstheme="minorHAnsi"/>
                <w:lang w:val="en-US"/>
              </w:rPr>
              <w:t>Develo</w:t>
            </w:r>
            <w:r w:rsidR="006C43D5" w:rsidRPr="006C43D5">
              <w:rPr>
                <w:rFonts w:cstheme="minorHAnsi"/>
                <w:lang w:val="en-US"/>
              </w:rPr>
              <w:t>ping</w:t>
            </w:r>
            <w:r w:rsidR="00A8406D" w:rsidRPr="006C43D5">
              <w:rPr>
                <w:rFonts w:cstheme="minorHAnsi"/>
                <w:lang w:val="en-US"/>
              </w:rPr>
              <w:t xml:space="preserve"> </w:t>
            </w:r>
            <w:proofErr w:type="spellStart"/>
            <w:r w:rsidR="00A8406D" w:rsidRPr="006C43D5">
              <w:rPr>
                <w:rFonts w:cstheme="minorHAnsi"/>
                <w:lang w:val="en-US"/>
              </w:rPr>
              <w:t>Organisational</w:t>
            </w:r>
            <w:proofErr w:type="spellEnd"/>
            <w:r w:rsidR="00A8406D" w:rsidRPr="006C43D5">
              <w:rPr>
                <w:rFonts w:cstheme="minorHAnsi"/>
                <w:lang w:val="en-US"/>
              </w:rPr>
              <w:t xml:space="preserve"> </w:t>
            </w:r>
            <w:r w:rsidR="001C370C">
              <w:rPr>
                <w:rFonts w:cstheme="minorHAnsi"/>
                <w:lang w:val="en-US"/>
              </w:rPr>
              <w:t>Capability and</w:t>
            </w:r>
            <w:r>
              <w:rPr>
                <w:rFonts w:cstheme="minorHAnsi"/>
                <w:lang w:val="en-US"/>
              </w:rPr>
              <w:t xml:space="preserve"> is submitted to the HLG-MOS for their approval.</w:t>
            </w:r>
          </w:p>
        </w:tc>
      </w:tr>
    </w:tbl>
    <w:p w14:paraId="20E9B5FE" w14:textId="77777777" w:rsidR="004551B1" w:rsidRPr="00351862" w:rsidRDefault="004551B1">
      <w:pPr>
        <w:rPr>
          <w:sz w:val="16"/>
          <w:szCs w:val="16"/>
        </w:rPr>
      </w:pPr>
    </w:p>
    <w:tbl>
      <w:tblPr>
        <w:tblStyle w:val="Grigliatabella"/>
        <w:tblW w:w="9975" w:type="dxa"/>
        <w:tblInd w:w="-147" w:type="dxa"/>
        <w:tblLook w:val="04A0" w:firstRow="1" w:lastRow="0" w:firstColumn="1" w:lastColumn="0" w:noHBand="0" w:noVBand="1"/>
      </w:tblPr>
      <w:tblGrid>
        <w:gridCol w:w="601"/>
        <w:gridCol w:w="4085"/>
        <w:gridCol w:w="226"/>
        <w:gridCol w:w="586"/>
        <w:gridCol w:w="4477"/>
      </w:tblGrid>
      <w:tr w:rsidR="000507F4" w:rsidRPr="00350F7F" w14:paraId="14DF9B50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7704F95F" w14:textId="77777777" w:rsidR="000507F4" w:rsidRPr="004E79C1" w:rsidRDefault="002C1717" w:rsidP="00B37656">
            <w:pPr>
              <w:rPr>
                <w:rFonts w:asciiTheme="minorHAnsi" w:hAnsiTheme="minorHAnsi"/>
                <w:b/>
                <w:szCs w:val="24"/>
              </w:rPr>
            </w:pPr>
            <w:r w:rsidRPr="00B37656">
              <w:rPr>
                <w:rFonts w:asciiTheme="minorHAnsi" w:hAnsiTheme="minorHAnsi"/>
                <w:b/>
                <w:szCs w:val="24"/>
              </w:rPr>
              <w:t>Type of Activity</w:t>
            </w:r>
            <w:r w:rsidRPr="00A77F79">
              <w:rPr>
                <w:rFonts w:asciiTheme="minorHAnsi" w:hAnsiTheme="minorHAnsi"/>
                <w:b/>
                <w:szCs w:val="24"/>
              </w:rPr>
              <w:t xml:space="preserve"> </w:t>
            </w:r>
          </w:p>
        </w:tc>
      </w:tr>
      <w:tr w:rsidR="002C1717" w:rsidRPr="00350F7F" w14:paraId="28E7BA66" w14:textId="77777777" w:rsidTr="002C1717">
        <w:sdt>
          <w:sdtPr>
            <w:rPr>
              <w:szCs w:val="24"/>
            </w:rPr>
            <w:id w:val="-1695214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1" w:type="dxa"/>
              </w:tcPr>
              <w:p w14:paraId="615611D2" w14:textId="77777777" w:rsidR="002C1717" w:rsidRPr="00350F7F" w:rsidRDefault="002C1717" w:rsidP="00EC3E2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4311" w:type="dxa"/>
            <w:gridSpan w:val="2"/>
          </w:tcPr>
          <w:p w14:paraId="3DF68340" w14:textId="77777777" w:rsidR="002C1717" w:rsidRPr="002C1717" w:rsidRDefault="002C1717" w:rsidP="00EC3E2B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New project</w:t>
            </w:r>
          </w:p>
        </w:tc>
        <w:sdt>
          <w:sdtPr>
            <w:rPr>
              <w:szCs w:val="24"/>
            </w:rPr>
            <w:id w:val="-10611779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6" w:type="dxa"/>
              </w:tcPr>
              <w:p w14:paraId="3515FF8C" w14:textId="2CACD901" w:rsidR="002C1717" w:rsidRDefault="003E4D21" w:rsidP="00EC3E2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4477" w:type="dxa"/>
          </w:tcPr>
          <w:p w14:paraId="27F97AC6" w14:textId="77777777" w:rsidR="002C1717" w:rsidRPr="00350F7F" w:rsidRDefault="002C1717" w:rsidP="00EC3E2B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New activity</w:t>
            </w:r>
          </w:p>
        </w:tc>
      </w:tr>
      <w:tr w:rsidR="002C1717" w14:paraId="4EC2EF0F" w14:textId="77777777" w:rsidTr="002C1717">
        <w:sdt>
          <w:sdtPr>
            <w:rPr>
              <w:szCs w:val="24"/>
            </w:rPr>
            <w:id w:val="-1361590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1" w:type="dxa"/>
              </w:tcPr>
              <w:p w14:paraId="5CE6A4EF" w14:textId="77777777" w:rsidR="002C1717" w:rsidRPr="00350F7F" w:rsidRDefault="002C1717" w:rsidP="00EC3E2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4311" w:type="dxa"/>
            <w:gridSpan w:val="2"/>
          </w:tcPr>
          <w:p w14:paraId="1752426A" w14:textId="77777777" w:rsidR="002C1717" w:rsidRPr="002C1717" w:rsidRDefault="002C1717" w:rsidP="00EC3E2B">
            <w:r>
              <w:rPr>
                <w:rFonts w:asciiTheme="minorHAnsi" w:hAnsiTheme="minorHAnsi"/>
                <w:szCs w:val="24"/>
              </w:rPr>
              <w:t>Extension of existing project</w:t>
            </w:r>
          </w:p>
        </w:tc>
        <w:sdt>
          <w:sdtPr>
            <w:rPr>
              <w:szCs w:val="24"/>
            </w:rPr>
            <w:id w:val="1715845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6" w:type="dxa"/>
              </w:tcPr>
              <w:p w14:paraId="49CA8AF7" w14:textId="708002AD" w:rsidR="002C1717" w:rsidRDefault="003E4D21" w:rsidP="00EC3E2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4477" w:type="dxa"/>
          </w:tcPr>
          <w:p w14:paraId="7A41F0E1" w14:textId="77777777" w:rsidR="002C1717" w:rsidRDefault="002C1717" w:rsidP="00EC3E2B">
            <w:pPr>
              <w:rPr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Extension of existing activity</w:t>
            </w:r>
          </w:p>
        </w:tc>
      </w:tr>
      <w:tr w:rsidR="002C1717" w14:paraId="63AE2DE9" w14:textId="77777777" w:rsidTr="006C5F85">
        <w:tc>
          <w:tcPr>
            <w:tcW w:w="4912" w:type="dxa"/>
            <w:gridSpan w:val="3"/>
          </w:tcPr>
          <w:p w14:paraId="2759EE17" w14:textId="77777777" w:rsidR="002C1717" w:rsidRPr="001C370C" w:rsidRDefault="002C1717" w:rsidP="002C1717">
            <w:pPr>
              <w:rPr>
                <w:i/>
                <w:iCs/>
                <w:color w:val="A6A6A6" w:themeColor="background1" w:themeShade="A6"/>
                <w:sz w:val="22"/>
              </w:rPr>
            </w:pPr>
            <w:r w:rsidRPr="001C370C">
              <w:rPr>
                <w:i/>
                <w:iCs/>
                <w:color w:val="A6A6A6" w:themeColor="background1" w:themeShade="A6"/>
                <w:sz w:val="22"/>
              </w:rPr>
              <w:t>Projects are undertaken by separate project teams. Projects are expected to produce a significant contribution to achieving the HLG-MOS vision</w:t>
            </w:r>
          </w:p>
          <w:p w14:paraId="400FA173" w14:textId="77777777" w:rsidR="00065E11" w:rsidRPr="001C370C" w:rsidRDefault="00065E11" w:rsidP="002C1717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5063" w:type="dxa"/>
            <w:gridSpan w:val="2"/>
          </w:tcPr>
          <w:p w14:paraId="32B1A25A" w14:textId="020CD1D8" w:rsidR="002C1717" w:rsidRPr="001C370C" w:rsidRDefault="002C1717" w:rsidP="00065E11">
            <w:pPr>
              <w:spacing w:after="240"/>
              <w:rPr>
                <w:i/>
                <w:iCs/>
                <w:color w:val="A6A6A6" w:themeColor="background1" w:themeShade="A6"/>
                <w:sz w:val="22"/>
              </w:rPr>
            </w:pPr>
          </w:p>
        </w:tc>
      </w:tr>
      <w:tr w:rsidR="00065E11" w14:paraId="03045345" w14:textId="77777777" w:rsidTr="00747362">
        <w:tc>
          <w:tcPr>
            <w:tcW w:w="9975" w:type="dxa"/>
            <w:gridSpan w:val="5"/>
          </w:tcPr>
          <w:p w14:paraId="2C242DF8" w14:textId="77777777" w:rsidR="00065E11" w:rsidRPr="002C1717" w:rsidRDefault="00065E11" w:rsidP="00065E11">
            <w:pPr>
              <w:spacing w:after="240"/>
              <w:rPr>
                <w:i/>
                <w:iCs/>
                <w:color w:val="A6A6A6" w:themeColor="background1" w:themeShade="A6"/>
              </w:rPr>
            </w:pPr>
            <w:r>
              <w:rPr>
                <w:i/>
                <w:iCs/>
                <w:color w:val="A6A6A6" w:themeColor="background1" w:themeShade="A6"/>
                <w:sz w:val="22"/>
              </w:rPr>
              <w:t xml:space="preserve">See here for more details: </w:t>
            </w:r>
            <w:r w:rsidRPr="00065E11">
              <w:rPr>
                <w:i/>
                <w:iCs/>
                <w:color w:val="A6A6A6" w:themeColor="background1" w:themeShade="A6"/>
                <w:sz w:val="22"/>
              </w:rPr>
              <w:t>https://statswiki.unece.org/display/hlgbas/HLG-MOS+Strategy</w:t>
            </w:r>
          </w:p>
        </w:tc>
      </w:tr>
      <w:tr w:rsidR="002C1717" w:rsidRPr="00350F7F" w14:paraId="5CB39BA2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57FB3F2E" w14:textId="77777777" w:rsidR="002C1717" w:rsidRPr="004E79C1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 w:rsidRPr="00A77F79">
              <w:rPr>
                <w:rFonts w:asciiTheme="minorHAnsi" w:hAnsiTheme="minorHAnsi"/>
                <w:b/>
                <w:szCs w:val="24"/>
              </w:rPr>
              <w:t>P</w:t>
            </w:r>
            <w:r>
              <w:rPr>
                <w:rFonts w:asciiTheme="minorHAnsi" w:hAnsiTheme="minorHAnsi"/>
                <w:b/>
                <w:szCs w:val="24"/>
              </w:rPr>
              <w:t>urpose</w:t>
            </w:r>
          </w:p>
        </w:tc>
      </w:tr>
      <w:tr w:rsidR="002C1717" w:rsidRPr="00350F7F" w14:paraId="020E4885" w14:textId="77777777" w:rsidTr="005326AD">
        <w:tc>
          <w:tcPr>
            <w:tcW w:w="9975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7166711D" w14:textId="5D0C9280" w:rsidR="002C1717" w:rsidRPr="00CC6543" w:rsidRDefault="001631F8" w:rsidP="001631F8">
            <w:pPr>
              <w:spacing w:after="240"/>
              <w:rPr>
                <w:i/>
                <w:iCs/>
                <w:sz w:val="22"/>
              </w:rPr>
            </w:pPr>
            <w:r w:rsidRPr="001631F8">
              <w:rPr>
                <w:i/>
                <w:iCs/>
                <w:sz w:val="22"/>
              </w:rPr>
              <w:t xml:space="preserve">The goal of this proposed activity is to </w:t>
            </w:r>
            <w:r w:rsidR="00DD0ADF">
              <w:rPr>
                <w:i/>
                <w:iCs/>
                <w:sz w:val="22"/>
              </w:rPr>
              <w:t xml:space="preserve">go a step further the </w:t>
            </w:r>
            <w:r w:rsidR="00766724">
              <w:rPr>
                <w:i/>
                <w:iCs/>
                <w:sz w:val="22"/>
              </w:rPr>
              <w:t>works on competences the</w:t>
            </w:r>
            <w:r w:rsidR="00C92EAD">
              <w:rPr>
                <w:i/>
                <w:iCs/>
                <w:sz w:val="22"/>
              </w:rPr>
              <w:t xml:space="preserve"> </w:t>
            </w:r>
            <w:r w:rsidR="00C92EAD" w:rsidRPr="00C92EAD">
              <w:rPr>
                <w:i/>
                <w:iCs/>
                <w:sz w:val="22"/>
              </w:rPr>
              <w:t>Modernisation Group on Developing Organisational Capability</w:t>
            </w:r>
            <w:r w:rsidR="00766724">
              <w:rPr>
                <w:i/>
                <w:iCs/>
                <w:sz w:val="22"/>
              </w:rPr>
              <w:t xml:space="preserve"> </w:t>
            </w:r>
            <w:r w:rsidR="00D67D65">
              <w:rPr>
                <w:i/>
                <w:iCs/>
                <w:sz w:val="22"/>
              </w:rPr>
              <w:t xml:space="preserve">has been carrying out </w:t>
            </w:r>
            <w:r w:rsidR="00694391">
              <w:rPr>
                <w:i/>
                <w:iCs/>
                <w:sz w:val="22"/>
              </w:rPr>
              <w:t xml:space="preserve">since it started its activity. That is, to focus on how </w:t>
            </w:r>
            <w:r w:rsidR="00FE2476">
              <w:rPr>
                <w:i/>
                <w:iCs/>
                <w:sz w:val="22"/>
              </w:rPr>
              <w:t xml:space="preserve">the competences mapped and identified as </w:t>
            </w:r>
            <w:r w:rsidR="00491A5D">
              <w:rPr>
                <w:i/>
                <w:iCs/>
                <w:sz w:val="22"/>
              </w:rPr>
              <w:t>core</w:t>
            </w:r>
            <w:r w:rsidR="00FE2476">
              <w:rPr>
                <w:i/>
                <w:iCs/>
                <w:sz w:val="22"/>
              </w:rPr>
              <w:t xml:space="preserve"> competences fo</w:t>
            </w:r>
            <w:r w:rsidR="00E021DF">
              <w:rPr>
                <w:i/>
                <w:iCs/>
                <w:sz w:val="22"/>
              </w:rPr>
              <w:t xml:space="preserve">r modernizing statistical organisations </w:t>
            </w:r>
            <w:r w:rsidR="00FA2910">
              <w:rPr>
                <w:i/>
                <w:iCs/>
                <w:sz w:val="22"/>
              </w:rPr>
              <w:t xml:space="preserve">can be </w:t>
            </w:r>
            <w:r w:rsidR="00CC6543">
              <w:rPr>
                <w:i/>
                <w:iCs/>
                <w:sz w:val="22"/>
              </w:rPr>
              <w:t xml:space="preserve">acquired, </w:t>
            </w:r>
            <w:r w:rsidR="00FA2910">
              <w:rPr>
                <w:i/>
                <w:iCs/>
                <w:sz w:val="22"/>
              </w:rPr>
              <w:t>developed</w:t>
            </w:r>
            <w:r w:rsidR="00475674">
              <w:rPr>
                <w:i/>
                <w:iCs/>
                <w:sz w:val="22"/>
              </w:rPr>
              <w:t>,</w:t>
            </w:r>
            <w:r w:rsidR="00FA2910">
              <w:rPr>
                <w:i/>
                <w:iCs/>
                <w:sz w:val="22"/>
              </w:rPr>
              <w:t xml:space="preserve"> </w:t>
            </w:r>
            <w:r w:rsidR="004E58E0">
              <w:rPr>
                <w:i/>
                <w:iCs/>
                <w:sz w:val="22"/>
              </w:rPr>
              <w:t xml:space="preserve">enhanced </w:t>
            </w:r>
            <w:r w:rsidR="00475674">
              <w:rPr>
                <w:i/>
                <w:iCs/>
                <w:sz w:val="22"/>
              </w:rPr>
              <w:t xml:space="preserve">and </w:t>
            </w:r>
            <w:r w:rsidR="00320735">
              <w:rPr>
                <w:i/>
                <w:iCs/>
                <w:sz w:val="22"/>
              </w:rPr>
              <w:t>shared within NSOs.</w:t>
            </w:r>
          </w:p>
        </w:tc>
      </w:tr>
      <w:tr w:rsidR="002C1717" w:rsidRPr="00350F7F" w14:paraId="2DFF85C9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7900C7D7" w14:textId="77777777" w:rsidR="002C1717" w:rsidRPr="004E79C1" w:rsidRDefault="002C1717" w:rsidP="002C171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Description of the activity</w:t>
            </w:r>
          </w:p>
        </w:tc>
      </w:tr>
      <w:tr w:rsidR="002C1717" w:rsidRPr="00350F7F" w14:paraId="09E7CDED" w14:textId="77777777" w:rsidTr="005326AD">
        <w:tc>
          <w:tcPr>
            <w:tcW w:w="9975" w:type="dxa"/>
            <w:gridSpan w:val="5"/>
            <w:shd w:val="clear" w:color="auto" w:fill="auto"/>
          </w:tcPr>
          <w:p w14:paraId="28896CF3" w14:textId="77777777" w:rsidR="008E3C7B" w:rsidRDefault="00B35113" w:rsidP="00D32B7F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Star</w:t>
            </w:r>
            <w:r w:rsidR="00080D3C">
              <w:rPr>
                <w:i/>
                <w:sz w:val="22"/>
              </w:rPr>
              <w:t>ti</w:t>
            </w:r>
            <w:r>
              <w:rPr>
                <w:i/>
                <w:sz w:val="22"/>
              </w:rPr>
              <w:t xml:space="preserve">ng from the awareness that </w:t>
            </w:r>
            <w:r w:rsidR="00032812">
              <w:rPr>
                <w:i/>
                <w:sz w:val="22"/>
              </w:rPr>
              <w:t>each NSO has its own</w:t>
            </w:r>
            <w:r w:rsidR="00E85309">
              <w:rPr>
                <w:i/>
                <w:sz w:val="22"/>
              </w:rPr>
              <w:t xml:space="preserve"> approach and its own </w:t>
            </w:r>
            <w:r w:rsidR="00DA22CB">
              <w:rPr>
                <w:i/>
                <w:sz w:val="22"/>
              </w:rPr>
              <w:t xml:space="preserve">methods to </w:t>
            </w:r>
            <w:r w:rsidR="00372B60">
              <w:rPr>
                <w:i/>
                <w:sz w:val="22"/>
              </w:rPr>
              <w:t>develop the competences of its staff</w:t>
            </w:r>
            <w:r w:rsidR="009458A8">
              <w:rPr>
                <w:i/>
                <w:sz w:val="22"/>
              </w:rPr>
              <w:t xml:space="preserve">, the activity of the group will be addressed to </w:t>
            </w:r>
            <w:r w:rsidR="00BF6106">
              <w:rPr>
                <w:i/>
                <w:sz w:val="22"/>
              </w:rPr>
              <w:t xml:space="preserve">have a picture of how NSOs </w:t>
            </w:r>
            <w:r w:rsidR="00EA6AEB">
              <w:rPr>
                <w:i/>
                <w:sz w:val="22"/>
              </w:rPr>
              <w:t xml:space="preserve">train their staff, if they </w:t>
            </w:r>
            <w:r w:rsidR="006E4A32">
              <w:rPr>
                <w:i/>
                <w:sz w:val="22"/>
              </w:rPr>
              <w:t xml:space="preserve">promote informal learning process rather </w:t>
            </w:r>
            <w:r w:rsidR="00AE798B">
              <w:rPr>
                <w:i/>
                <w:sz w:val="22"/>
              </w:rPr>
              <w:t xml:space="preserve">than </w:t>
            </w:r>
            <w:r w:rsidR="00F95539">
              <w:rPr>
                <w:i/>
                <w:sz w:val="22"/>
              </w:rPr>
              <w:t xml:space="preserve">formal training </w:t>
            </w:r>
            <w:r w:rsidR="001F2525">
              <w:rPr>
                <w:i/>
                <w:sz w:val="22"/>
              </w:rPr>
              <w:t xml:space="preserve">tools, </w:t>
            </w:r>
            <w:r w:rsidR="00DD6087">
              <w:rPr>
                <w:i/>
                <w:sz w:val="22"/>
              </w:rPr>
              <w:t xml:space="preserve">if and </w:t>
            </w:r>
            <w:r w:rsidR="001F2525">
              <w:rPr>
                <w:i/>
                <w:sz w:val="22"/>
              </w:rPr>
              <w:t xml:space="preserve">how </w:t>
            </w:r>
            <w:proofErr w:type="spellStart"/>
            <w:r w:rsidR="001F2525">
              <w:rPr>
                <w:i/>
                <w:sz w:val="22"/>
              </w:rPr>
              <w:t>e.learning</w:t>
            </w:r>
            <w:proofErr w:type="spellEnd"/>
            <w:r w:rsidR="001F2525">
              <w:rPr>
                <w:i/>
                <w:sz w:val="22"/>
              </w:rPr>
              <w:t xml:space="preserve"> </w:t>
            </w:r>
            <w:r w:rsidR="00DD6087">
              <w:rPr>
                <w:i/>
                <w:sz w:val="22"/>
              </w:rPr>
              <w:t>methodologies are implemented</w:t>
            </w:r>
            <w:r w:rsidR="00D93236">
              <w:rPr>
                <w:i/>
                <w:sz w:val="22"/>
              </w:rPr>
              <w:t>, how knowledge is bui</w:t>
            </w:r>
            <w:r w:rsidR="00F66266">
              <w:rPr>
                <w:i/>
                <w:sz w:val="22"/>
              </w:rPr>
              <w:t>l</w:t>
            </w:r>
            <w:r w:rsidR="00D93236">
              <w:rPr>
                <w:i/>
                <w:sz w:val="22"/>
              </w:rPr>
              <w:t>t and spread within diff</w:t>
            </w:r>
            <w:r w:rsidR="00F66266">
              <w:rPr>
                <w:i/>
                <w:sz w:val="22"/>
              </w:rPr>
              <w:t>erent organizations</w:t>
            </w:r>
            <w:r w:rsidR="008E3C7B">
              <w:rPr>
                <w:i/>
                <w:sz w:val="22"/>
              </w:rPr>
              <w:t>.</w:t>
            </w:r>
          </w:p>
          <w:p w14:paraId="7EC56ACA" w14:textId="33313632" w:rsidR="00EF34CF" w:rsidRDefault="008E3C7B" w:rsidP="00D32B7F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So </w:t>
            </w:r>
            <w:r w:rsidR="00156151">
              <w:rPr>
                <w:i/>
                <w:sz w:val="22"/>
              </w:rPr>
              <w:t xml:space="preserve">a </w:t>
            </w:r>
            <w:r w:rsidR="00386529">
              <w:rPr>
                <w:i/>
                <w:sz w:val="22"/>
              </w:rPr>
              <w:t>survey will be carried out within the Modernisation Group</w:t>
            </w:r>
            <w:r w:rsidR="00C4373F">
              <w:rPr>
                <w:i/>
                <w:sz w:val="22"/>
              </w:rPr>
              <w:t xml:space="preserve"> members in order to </w:t>
            </w:r>
            <w:r w:rsidR="009F3D52">
              <w:rPr>
                <w:i/>
                <w:sz w:val="22"/>
              </w:rPr>
              <w:t>find out how different NSOs act</w:t>
            </w:r>
            <w:r w:rsidR="0000259D">
              <w:rPr>
                <w:i/>
                <w:sz w:val="22"/>
              </w:rPr>
              <w:t xml:space="preserve"> from this point of view</w:t>
            </w:r>
            <w:r w:rsidR="00F116A0">
              <w:rPr>
                <w:i/>
                <w:sz w:val="22"/>
              </w:rPr>
              <w:t>,</w:t>
            </w:r>
            <w:r w:rsidR="003114C6">
              <w:rPr>
                <w:i/>
                <w:sz w:val="22"/>
              </w:rPr>
              <w:t xml:space="preserve"> and to </w:t>
            </w:r>
            <w:r w:rsidR="008E2BD6">
              <w:rPr>
                <w:i/>
                <w:sz w:val="22"/>
              </w:rPr>
              <w:t>define</w:t>
            </w:r>
            <w:r w:rsidR="003114C6">
              <w:rPr>
                <w:i/>
                <w:sz w:val="22"/>
              </w:rPr>
              <w:t xml:space="preserve"> and share </w:t>
            </w:r>
            <w:r w:rsidR="00BE505F">
              <w:rPr>
                <w:i/>
                <w:sz w:val="22"/>
              </w:rPr>
              <w:t xml:space="preserve">best practices in </w:t>
            </w:r>
            <w:r w:rsidR="00776A4A">
              <w:rPr>
                <w:i/>
                <w:sz w:val="22"/>
              </w:rPr>
              <w:t xml:space="preserve">the fields of </w:t>
            </w:r>
            <w:r w:rsidR="00BE505F">
              <w:rPr>
                <w:i/>
                <w:sz w:val="22"/>
              </w:rPr>
              <w:t>training</w:t>
            </w:r>
            <w:r w:rsidR="005B0D40">
              <w:rPr>
                <w:i/>
                <w:sz w:val="22"/>
              </w:rPr>
              <w:t xml:space="preserve">, informal learning, knowledge </w:t>
            </w:r>
            <w:r w:rsidR="00EF34CF">
              <w:rPr>
                <w:i/>
                <w:sz w:val="22"/>
              </w:rPr>
              <w:t>development and sharing.</w:t>
            </w:r>
          </w:p>
          <w:p w14:paraId="0C0893F3" w14:textId="7B09EFD0" w:rsidR="001A263F" w:rsidRPr="004636E0" w:rsidRDefault="00323F80" w:rsidP="001A263F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At the end of this process</w:t>
            </w:r>
            <w:r w:rsidR="00387E41">
              <w:rPr>
                <w:i/>
                <w:sz w:val="22"/>
              </w:rPr>
              <w:t>, a repository of such best practi</w:t>
            </w:r>
            <w:r w:rsidR="00BD6F6E">
              <w:rPr>
                <w:i/>
                <w:sz w:val="22"/>
              </w:rPr>
              <w:t>c</w:t>
            </w:r>
            <w:r w:rsidR="00387E41">
              <w:rPr>
                <w:i/>
                <w:sz w:val="22"/>
              </w:rPr>
              <w:t xml:space="preserve">es will be </w:t>
            </w:r>
            <w:r w:rsidR="000E6D92">
              <w:rPr>
                <w:i/>
                <w:sz w:val="22"/>
              </w:rPr>
              <w:t>made available</w:t>
            </w:r>
            <w:r w:rsidR="005C0218">
              <w:rPr>
                <w:i/>
                <w:sz w:val="22"/>
              </w:rPr>
              <w:t>, together with guidelines</w:t>
            </w:r>
            <w:r w:rsidR="00B701FA">
              <w:rPr>
                <w:i/>
                <w:sz w:val="22"/>
              </w:rPr>
              <w:t xml:space="preserve"> on training activities supporting the modern</w:t>
            </w:r>
            <w:r w:rsidR="001A263F">
              <w:rPr>
                <w:i/>
                <w:sz w:val="22"/>
              </w:rPr>
              <w:t>isation process.</w:t>
            </w:r>
            <w:r w:rsidR="005C0218">
              <w:rPr>
                <w:i/>
                <w:sz w:val="22"/>
              </w:rPr>
              <w:t xml:space="preserve"> </w:t>
            </w:r>
          </w:p>
          <w:p w14:paraId="69374F3D" w14:textId="2115AFA0" w:rsidR="00432CE6" w:rsidRPr="004636E0" w:rsidRDefault="00432CE6" w:rsidP="004636E0">
            <w:pPr>
              <w:rPr>
                <w:i/>
                <w:sz w:val="22"/>
              </w:rPr>
            </w:pPr>
          </w:p>
        </w:tc>
      </w:tr>
      <w:tr w:rsidR="002C1717" w:rsidRPr="00CE0BD2" w14:paraId="7F972FAB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1CD3ACC1" w14:textId="77777777" w:rsidR="002C1717" w:rsidRPr="001457E5" w:rsidRDefault="002C1717" w:rsidP="002C171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Alternatives considered</w:t>
            </w:r>
          </w:p>
        </w:tc>
      </w:tr>
      <w:tr w:rsidR="002C1717" w14:paraId="0D378C49" w14:textId="77777777" w:rsidTr="005326AD">
        <w:tc>
          <w:tcPr>
            <w:tcW w:w="9975" w:type="dxa"/>
            <w:gridSpan w:val="5"/>
            <w:shd w:val="clear" w:color="auto" w:fill="auto"/>
          </w:tcPr>
          <w:p w14:paraId="660C9EDE" w14:textId="47420A4E" w:rsidR="002C1717" w:rsidRPr="001631F8" w:rsidRDefault="002C1717" w:rsidP="002C1717">
            <w:pPr>
              <w:spacing w:after="240"/>
              <w:rPr>
                <w:i/>
                <w:iCs/>
                <w:sz w:val="22"/>
              </w:rPr>
            </w:pPr>
          </w:p>
        </w:tc>
      </w:tr>
      <w:tr w:rsidR="002C1717" w:rsidRPr="00007BD9" w14:paraId="4A19E0A6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270D73A2" w14:textId="77777777" w:rsidR="002C1717" w:rsidRPr="00007BD9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 w:rsidRPr="00BB2C7C">
              <w:rPr>
                <w:rFonts w:asciiTheme="minorHAnsi" w:hAnsiTheme="minorHAnsi"/>
                <w:b/>
                <w:szCs w:val="24"/>
              </w:rPr>
              <w:t xml:space="preserve">How does </w:t>
            </w:r>
            <w:r>
              <w:rPr>
                <w:rFonts w:asciiTheme="minorHAnsi" w:hAnsiTheme="minorHAnsi"/>
                <w:b/>
                <w:szCs w:val="24"/>
              </w:rPr>
              <w:t>it</w:t>
            </w:r>
            <w:r w:rsidRPr="00BB2C7C">
              <w:rPr>
                <w:rFonts w:asciiTheme="minorHAnsi" w:hAnsiTheme="minorHAnsi"/>
                <w:b/>
                <w:szCs w:val="24"/>
              </w:rPr>
              <w:t xml:space="preserve"> relate to</w:t>
            </w:r>
            <w:r>
              <w:rPr>
                <w:rFonts w:asciiTheme="minorHAnsi" w:hAnsiTheme="minorHAnsi"/>
                <w:b/>
                <w:szCs w:val="24"/>
              </w:rPr>
              <w:t xml:space="preserve"> the HLG-MOS vision and other</w:t>
            </w:r>
            <w:r w:rsidRPr="00BB2C7C">
              <w:rPr>
                <w:rFonts w:asciiTheme="minorHAnsi" w:hAnsiTheme="minorHAnsi"/>
                <w:b/>
                <w:szCs w:val="24"/>
              </w:rPr>
              <w:t xml:space="preserve"> activities under the HLG-MOS?</w:t>
            </w:r>
          </w:p>
        </w:tc>
      </w:tr>
      <w:tr w:rsidR="001631F8" w:rsidRPr="001631F8" w14:paraId="786D421F" w14:textId="77777777" w:rsidTr="005326AD">
        <w:trPr>
          <w:trHeight w:val="391"/>
        </w:trPr>
        <w:tc>
          <w:tcPr>
            <w:tcW w:w="9975" w:type="dxa"/>
            <w:gridSpan w:val="5"/>
          </w:tcPr>
          <w:p w14:paraId="5DCC0F21" w14:textId="222C35C0" w:rsidR="00065E11" w:rsidRPr="001631F8" w:rsidRDefault="001631F8" w:rsidP="001631F8">
            <w:pPr>
              <w:rPr>
                <w:i/>
                <w:iCs/>
                <w:sz w:val="22"/>
              </w:rPr>
            </w:pPr>
            <w:r w:rsidRPr="001631F8">
              <w:rPr>
                <w:i/>
                <w:iCs/>
                <w:sz w:val="22"/>
              </w:rPr>
              <w:t>This activity proposal is aligning directly with HLG-MOS vision within agile and adaptive culture</w:t>
            </w:r>
          </w:p>
        </w:tc>
      </w:tr>
      <w:tr w:rsidR="002C1717" w:rsidRPr="002058F2" w14:paraId="034398AC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128E9700" w14:textId="77777777" w:rsidR="002C1717" w:rsidRPr="005326AD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>Proposed s</w:t>
            </w:r>
            <w:r w:rsidRPr="00BB2C7C">
              <w:rPr>
                <w:rFonts w:asciiTheme="minorHAnsi" w:hAnsiTheme="minorHAnsi"/>
                <w:b/>
                <w:szCs w:val="24"/>
              </w:rPr>
              <w:t xml:space="preserve">tart </w:t>
            </w:r>
            <w:r>
              <w:rPr>
                <w:rFonts w:asciiTheme="minorHAnsi" w:hAnsiTheme="minorHAnsi"/>
                <w:b/>
                <w:szCs w:val="24"/>
              </w:rPr>
              <w:t>and e</w:t>
            </w:r>
            <w:r w:rsidRPr="00BB2C7C">
              <w:rPr>
                <w:rFonts w:asciiTheme="minorHAnsi" w:hAnsiTheme="minorHAnsi"/>
                <w:b/>
                <w:szCs w:val="24"/>
              </w:rPr>
              <w:t xml:space="preserve">nd </w:t>
            </w:r>
            <w:r>
              <w:rPr>
                <w:rFonts w:asciiTheme="minorHAnsi" w:hAnsiTheme="minorHAnsi"/>
                <w:b/>
                <w:szCs w:val="24"/>
              </w:rPr>
              <w:t>d</w:t>
            </w:r>
            <w:r w:rsidRPr="00BB2C7C">
              <w:rPr>
                <w:rFonts w:asciiTheme="minorHAnsi" w:hAnsiTheme="minorHAnsi"/>
                <w:b/>
                <w:szCs w:val="24"/>
              </w:rPr>
              <w:t>ate</w:t>
            </w:r>
            <w:r>
              <w:rPr>
                <w:rFonts w:asciiTheme="minorHAnsi" w:hAnsiTheme="minorHAnsi"/>
                <w:b/>
                <w:szCs w:val="24"/>
              </w:rPr>
              <w:t>s</w:t>
            </w:r>
          </w:p>
        </w:tc>
      </w:tr>
      <w:tr w:rsidR="002C1717" w14:paraId="14E70691" w14:textId="77777777" w:rsidTr="002C1717">
        <w:tc>
          <w:tcPr>
            <w:tcW w:w="4686" w:type="dxa"/>
            <w:gridSpan w:val="2"/>
            <w:tcBorders>
              <w:right w:val="single" w:sz="4" w:space="0" w:color="auto"/>
            </w:tcBorders>
          </w:tcPr>
          <w:p w14:paraId="53449E67" w14:textId="49553D28" w:rsidR="002C1717" w:rsidRPr="00CE0BD2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 w:rsidRPr="004F77CE">
              <w:rPr>
                <w:rFonts w:asciiTheme="minorHAnsi" w:hAnsiTheme="minorHAnsi"/>
                <w:b/>
                <w:szCs w:val="24"/>
              </w:rPr>
              <w:t>Start:</w:t>
            </w:r>
            <w:r>
              <w:rPr>
                <w:rFonts w:asciiTheme="minorHAnsi" w:hAnsiTheme="minorHAnsi"/>
                <w:b/>
                <w:szCs w:val="24"/>
              </w:rPr>
              <w:t xml:space="preserve"> </w:t>
            </w:r>
            <w:r w:rsidRPr="00E30670">
              <w:rPr>
                <w:i/>
                <w:iCs/>
                <w:sz w:val="22"/>
              </w:rPr>
              <w:t>January 20</w:t>
            </w:r>
            <w:r w:rsidR="001C370C">
              <w:rPr>
                <w:i/>
                <w:iCs/>
                <w:sz w:val="22"/>
              </w:rPr>
              <w:t>20</w:t>
            </w:r>
          </w:p>
        </w:tc>
        <w:tc>
          <w:tcPr>
            <w:tcW w:w="5289" w:type="dxa"/>
            <w:gridSpan w:val="3"/>
            <w:tcBorders>
              <w:left w:val="single" w:sz="4" w:space="0" w:color="auto"/>
            </w:tcBorders>
          </w:tcPr>
          <w:p w14:paraId="0A7DBDCD" w14:textId="4B8A9D3D" w:rsidR="002C1717" w:rsidRDefault="002C1717" w:rsidP="002C1717">
            <w:pPr>
              <w:rPr>
                <w:rFonts w:asciiTheme="minorHAnsi" w:hAnsiTheme="minorHAnsi"/>
                <w:szCs w:val="24"/>
              </w:rPr>
            </w:pPr>
            <w:r w:rsidRPr="004F77CE">
              <w:rPr>
                <w:rFonts w:asciiTheme="minorHAnsi" w:hAnsiTheme="minorHAnsi"/>
                <w:b/>
                <w:szCs w:val="24"/>
              </w:rPr>
              <w:t>End:</w:t>
            </w:r>
            <w:r w:rsidR="004636E0">
              <w:rPr>
                <w:rFonts w:asciiTheme="minorHAnsi" w:hAnsiTheme="minorHAnsi"/>
                <w:b/>
                <w:szCs w:val="24"/>
              </w:rPr>
              <w:t xml:space="preserve"> </w:t>
            </w:r>
            <w:r w:rsidR="004636E0" w:rsidRPr="004636E0">
              <w:rPr>
                <w:i/>
                <w:iCs/>
                <w:sz w:val="22"/>
              </w:rPr>
              <w:t xml:space="preserve">October </w:t>
            </w:r>
            <w:r w:rsidRPr="00E30670">
              <w:rPr>
                <w:i/>
                <w:iCs/>
                <w:sz w:val="22"/>
              </w:rPr>
              <w:t>20</w:t>
            </w:r>
            <w:r w:rsidR="001C370C">
              <w:rPr>
                <w:i/>
                <w:iCs/>
                <w:sz w:val="22"/>
              </w:rPr>
              <w:t>20</w:t>
            </w:r>
          </w:p>
        </w:tc>
      </w:tr>
    </w:tbl>
    <w:p w14:paraId="7FBB089E" w14:textId="449884BB" w:rsidR="004E79C1" w:rsidRDefault="004E79C1" w:rsidP="005326AD">
      <w:pPr>
        <w:spacing w:after="120"/>
        <w:rPr>
          <w:rFonts w:cstheme="minorHAnsi"/>
          <w:sz w:val="24"/>
          <w:szCs w:val="24"/>
          <w:lang w:val="en-US"/>
        </w:rPr>
      </w:pPr>
    </w:p>
    <w:sectPr w:rsidR="004E79C1" w:rsidSect="00351862">
      <w:pgSz w:w="11906" w:h="16838"/>
      <w:pgMar w:top="1152" w:right="1152" w:bottom="1152" w:left="115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C7D69D" w14:textId="77777777" w:rsidR="00A15310" w:rsidRDefault="00A15310" w:rsidP="004E4F90">
      <w:r>
        <w:separator/>
      </w:r>
    </w:p>
  </w:endnote>
  <w:endnote w:type="continuationSeparator" w:id="0">
    <w:p w14:paraId="01F16D60" w14:textId="77777777" w:rsidR="00A15310" w:rsidRDefault="00A15310" w:rsidP="004E4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26238F" w14:textId="77777777" w:rsidR="00A15310" w:rsidRDefault="00A15310" w:rsidP="004E4F90">
      <w:r>
        <w:separator/>
      </w:r>
    </w:p>
  </w:footnote>
  <w:footnote w:type="continuationSeparator" w:id="0">
    <w:p w14:paraId="56A8FDC2" w14:textId="77777777" w:rsidR="00A15310" w:rsidRDefault="00A15310" w:rsidP="004E4F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F150B"/>
    <w:multiLevelType w:val="multilevel"/>
    <w:tmpl w:val="E1FC25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6B32070"/>
    <w:multiLevelType w:val="hybridMultilevel"/>
    <w:tmpl w:val="960CB2E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93F9A"/>
    <w:multiLevelType w:val="hybridMultilevel"/>
    <w:tmpl w:val="6AA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4AB32BF"/>
    <w:multiLevelType w:val="hybridMultilevel"/>
    <w:tmpl w:val="2AC416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3F84190"/>
    <w:multiLevelType w:val="hybridMultilevel"/>
    <w:tmpl w:val="97C4DB2E"/>
    <w:lvl w:ilvl="0" w:tplc="E6784A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E2A10"/>
    <w:multiLevelType w:val="hybridMultilevel"/>
    <w:tmpl w:val="A29E1978"/>
    <w:lvl w:ilvl="0" w:tplc="6B621BD0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57A8053B"/>
    <w:multiLevelType w:val="multilevel"/>
    <w:tmpl w:val="DDB03D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45E30F6"/>
    <w:multiLevelType w:val="multilevel"/>
    <w:tmpl w:val="98709B60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>
    <w:nsid w:val="74EE317E"/>
    <w:multiLevelType w:val="hybridMultilevel"/>
    <w:tmpl w:val="B7269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265435"/>
    <w:multiLevelType w:val="hybridMultilevel"/>
    <w:tmpl w:val="679EAE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2C0077"/>
    <w:multiLevelType w:val="multilevel"/>
    <w:tmpl w:val="15EE8A5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1"/>
  </w:num>
  <w:num w:numId="9">
    <w:abstractNumId w:val="2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1B1"/>
    <w:rsid w:val="0000259D"/>
    <w:rsid w:val="00032812"/>
    <w:rsid w:val="000507F4"/>
    <w:rsid w:val="00051609"/>
    <w:rsid w:val="00053BD2"/>
    <w:rsid w:val="00065E11"/>
    <w:rsid w:val="000736C7"/>
    <w:rsid w:val="00080D3C"/>
    <w:rsid w:val="00092A9D"/>
    <w:rsid w:val="000957FE"/>
    <w:rsid w:val="000E2CBC"/>
    <w:rsid w:val="000E6D92"/>
    <w:rsid w:val="0012401E"/>
    <w:rsid w:val="001457E5"/>
    <w:rsid w:val="00156151"/>
    <w:rsid w:val="001631F8"/>
    <w:rsid w:val="00172450"/>
    <w:rsid w:val="001A263F"/>
    <w:rsid w:val="001B57E8"/>
    <w:rsid w:val="001C370C"/>
    <w:rsid w:val="001D131C"/>
    <w:rsid w:val="001D2187"/>
    <w:rsid w:val="001F2525"/>
    <w:rsid w:val="001F3F76"/>
    <w:rsid w:val="00212999"/>
    <w:rsid w:val="002214E1"/>
    <w:rsid w:val="00221BE2"/>
    <w:rsid w:val="00284B48"/>
    <w:rsid w:val="002C1717"/>
    <w:rsid w:val="003114C6"/>
    <w:rsid w:val="00320735"/>
    <w:rsid w:val="00323F80"/>
    <w:rsid w:val="00351862"/>
    <w:rsid w:val="00372B60"/>
    <w:rsid w:val="00386529"/>
    <w:rsid w:val="00387E41"/>
    <w:rsid w:val="00396F25"/>
    <w:rsid w:val="00397639"/>
    <w:rsid w:val="003B6A39"/>
    <w:rsid w:val="003E4D21"/>
    <w:rsid w:val="0042690E"/>
    <w:rsid w:val="00432CE6"/>
    <w:rsid w:val="00440165"/>
    <w:rsid w:val="004551B1"/>
    <w:rsid w:val="004636E0"/>
    <w:rsid w:val="00475674"/>
    <w:rsid w:val="004811CB"/>
    <w:rsid w:val="00487660"/>
    <w:rsid w:val="00491A5D"/>
    <w:rsid w:val="0049550D"/>
    <w:rsid w:val="004E4F90"/>
    <w:rsid w:val="004E58E0"/>
    <w:rsid w:val="004E79C1"/>
    <w:rsid w:val="005326AD"/>
    <w:rsid w:val="0057785A"/>
    <w:rsid w:val="005A2F4B"/>
    <w:rsid w:val="005A6295"/>
    <w:rsid w:val="005B0D40"/>
    <w:rsid w:val="005C0218"/>
    <w:rsid w:val="00632D4E"/>
    <w:rsid w:val="006530E5"/>
    <w:rsid w:val="00683FE4"/>
    <w:rsid w:val="00694391"/>
    <w:rsid w:val="006B39E0"/>
    <w:rsid w:val="006C43D5"/>
    <w:rsid w:val="006E4A32"/>
    <w:rsid w:val="006E5479"/>
    <w:rsid w:val="006F60CF"/>
    <w:rsid w:val="00715A68"/>
    <w:rsid w:val="00766724"/>
    <w:rsid w:val="00776A4A"/>
    <w:rsid w:val="007B3A7C"/>
    <w:rsid w:val="007F20D3"/>
    <w:rsid w:val="00843355"/>
    <w:rsid w:val="0089169C"/>
    <w:rsid w:val="00893A42"/>
    <w:rsid w:val="008E2BD6"/>
    <w:rsid w:val="008E3C7B"/>
    <w:rsid w:val="008E4462"/>
    <w:rsid w:val="0094085C"/>
    <w:rsid w:val="009458A8"/>
    <w:rsid w:val="00967EF8"/>
    <w:rsid w:val="0097630F"/>
    <w:rsid w:val="009D3DBA"/>
    <w:rsid w:val="009F00D3"/>
    <w:rsid w:val="009F3D52"/>
    <w:rsid w:val="00A15310"/>
    <w:rsid w:val="00A31019"/>
    <w:rsid w:val="00A77F79"/>
    <w:rsid w:val="00A8406D"/>
    <w:rsid w:val="00AB5BA5"/>
    <w:rsid w:val="00AE798B"/>
    <w:rsid w:val="00B35113"/>
    <w:rsid w:val="00B37656"/>
    <w:rsid w:val="00B701FA"/>
    <w:rsid w:val="00BB2C7C"/>
    <w:rsid w:val="00BD6F6E"/>
    <w:rsid w:val="00BE505F"/>
    <w:rsid w:val="00BF6106"/>
    <w:rsid w:val="00C378D5"/>
    <w:rsid w:val="00C4373F"/>
    <w:rsid w:val="00C50344"/>
    <w:rsid w:val="00C92EAD"/>
    <w:rsid w:val="00CC6543"/>
    <w:rsid w:val="00CE0652"/>
    <w:rsid w:val="00CE0BD2"/>
    <w:rsid w:val="00CE2F8B"/>
    <w:rsid w:val="00CF178E"/>
    <w:rsid w:val="00CF2A1E"/>
    <w:rsid w:val="00D00084"/>
    <w:rsid w:val="00D23C0F"/>
    <w:rsid w:val="00D32B7F"/>
    <w:rsid w:val="00D455E4"/>
    <w:rsid w:val="00D67D65"/>
    <w:rsid w:val="00D93236"/>
    <w:rsid w:val="00DA0AFB"/>
    <w:rsid w:val="00DA22CB"/>
    <w:rsid w:val="00DD0ADF"/>
    <w:rsid w:val="00DD6087"/>
    <w:rsid w:val="00E021DF"/>
    <w:rsid w:val="00E30670"/>
    <w:rsid w:val="00E85309"/>
    <w:rsid w:val="00EA50EF"/>
    <w:rsid w:val="00EA6AEB"/>
    <w:rsid w:val="00EB57B6"/>
    <w:rsid w:val="00EF34CF"/>
    <w:rsid w:val="00F116A0"/>
    <w:rsid w:val="00F24557"/>
    <w:rsid w:val="00F66266"/>
    <w:rsid w:val="00F95539"/>
    <w:rsid w:val="00FA2910"/>
    <w:rsid w:val="00FD3B04"/>
    <w:rsid w:val="00FE2476"/>
    <w:rsid w:val="00FF5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83B0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1B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51B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507F4"/>
    <w:pPr>
      <w:ind w:left="720"/>
      <w:contextualSpacing/>
    </w:pPr>
    <w:rPr>
      <w:rFonts w:ascii="Calibri" w:hAnsi="Calibri"/>
      <w:sz w:val="24"/>
      <w:lang w:val="en-AU"/>
    </w:rPr>
  </w:style>
  <w:style w:type="table" w:styleId="Grigliatabella">
    <w:name w:val="Table Grid"/>
    <w:basedOn w:val="Tabellanormale"/>
    <w:uiPriority w:val="59"/>
    <w:rsid w:val="000507F4"/>
    <w:rPr>
      <w:rFonts w:ascii="Calibri" w:hAnsi="Calibri"/>
      <w:sz w:val="24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Carpredefinitoparagrafo"/>
    <w:rsid w:val="00397639"/>
  </w:style>
  <w:style w:type="character" w:styleId="Rimandocommento">
    <w:name w:val="annotation reference"/>
    <w:basedOn w:val="Carpredefinitoparagrafo"/>
    <w:uiPriority w:val="99"/>
    <w:semiHidden/>
    <w:unhideWhenUsed/>
    <w:rsid w:val="0042690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690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690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690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690E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5A2F4B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E4F90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4F90"/>
  </w:style>
  <w:style w:type="paragraph" w:styleId="Pidipagina">
    <w:name w:val="footer"/>
    <w:basedOn w:val="Normale"/>
    <w:link w:val="PidipaginaCarattere"/>
    <w:uiPriority w:val="99"/>
    <w:unhideWhenUsed/>
    <w:rsid w:val="004E4F90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4F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1B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51B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507F4"/>
    <w:pPr>
      <w:ind w:left="720"/>
      <w:contextualSpacing/>
    </w:pPr>
    <w:rPr>
      <w:rFonts w:ascii="Calibri" w:hAnsi="Calibri"/>
      <w:sz w:val="24"/>
      <w:lang w:val="en-AU"/>
    </w:rPr>
  </w:style>
  <w:style w:type="table" w:styleId="Grigliatabella">
    <w:name w:val="Table Grid"/>
    <w:basedOn w:val="Tabellanormale"/>
    <w:uiPriority w:val="59"/>
    <w:rsid w:val="000507F4"/>
    <w:rPr>
      <w:rFonts w:ascii="Calibri" w:hAnsi="Calibri"/>
      <w:sz w:val="24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Carpredefinitoparagrafo"/>
    <w:rsid w:val="00397639"/>
  </w:style>
  <w:style w:type="character" w:styleId="Rimandocommento">
    <w:name w:val="annotation reference"/>
    <w:basedOn w:val="Carpredefinitoparagrafo"/>
    <w:uiPriority w:val="99"/>
    <w:semiHidden/>
    <w:unhideWhenUsed/>
    <w:rsid w:val="0042690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690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690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690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690E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5A2F4B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E4F90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4F90"/>
  </w:style>
  <w:style w:type="paragraph" w:styleId="Pidipagina">
    <w:name w:val="footer"/>
    <w:basedOn w:val="Normale"/>
    <w:link w:val="PidipaginaCarattere"/>
    <w:uiPriority w:val="99"/>
    <w:unhideWhenUsed/>
    <w:rsid w:val="004E4F90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4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0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UNECE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</dc:creator>
  <cp:keywords>HLG2019; SMMU; ModernStats</cp:keywords>
  <cp:lastModifiedBy>Ludovico Antonio Ottaiano</cp:lastModifiedBy>
  <cp:revision>60</cp:revision>
  <dcterms:created xsi:type="dcterms:W3CDTF">2019-10-30T21:26:00Z</dcterms:created>
  <dcterms:modified xsi:type="dcterms:W3CDTF">2019-10-31T07:52:00Z</dcterms:modified>
  <cp:category>activity</cp:category>
</cp:coreProperties>
</file>