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596BA7" w14:textId="77777777" w:rsidR="00CA3254" w:rsidRPr="00CA3254" w:rsidRDefault="00CA3254" w:rsidP="00CA3254">
      <w:pPr>
        <w:spacing w:after="0" w:line="240" w:lineRule="auto"/>
        <w:jc w:val="center"/>
        <w:rPr>
          <w:rFonts w:cstheme="minorHAnsi"/>
          <w:b/>
          <w:sz w:val="40"/>
        </w:rPr>
      </w:pPr>
      <w:r w:rsidRPr="00CA3254">
        <w:rPr>
          <w:rFonts w:cstheme="minorHAnsi"/>
          <w:noProof/>
          <w:lang w:val="pl-PL" w:eastAsia="pl-PL"/>
        </w:rPr>
        <w:drawing>
          <wp:inline distT="0" distB="0" distL="0" distR="0" wp14:anchorId="5520134A" wp14:editId="4A90DE64">
            <wp:extent cx="2124075" cy="1802413"/>
            <wp:effectExtent l="0" t="0" r="0" b="0"/>
            <wp:docPr id="2" name="Picture 2" descr="C:\Users\lalor\AppData\Local\Microsoft\Windows\INetCache\Content.Word\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lor\AppData\Local\Microsoft\Windows\INetCache\Content.Word\Logo.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30519" cy="1807881"/>
                    </a:xfrm>
                    <a:prstGeom prst="rect">
                      <a:avLst/>
                    </a:prstGeom>
                    <a:noFill/>
                    <a:ln>
                      <a:noFill/>
                    </a:ln>
                  </pic:spPr>
                </pic:pic>
              </a:graphicData>
            </a:graphic>
          </wp:inline>
        </w:drawing>
      </w:r>
    </w:p>
    <w:p w14:paraId="3883BBD6" w14:textId="402D35EA" w:rsidR="00CA3254" w:rsidRDefault="00CA3254" w:rsidP="00CA3254">
      <w:pPr>
        <w:spacing w:after="0" w:line="240" w:lineRule="auto"/>
        <w:jc w:val="center"/>
        <w:rPr>
          <w:rFonts w:cstheme="minorHAnsi"/>
          <w:b/>
          <w:sz w:val="40"/>
        </w:rPr>
      </w:pPr>
    </w:p>
    <w:p w14:paraId="30C9D63D" w14:textId="77777777" w:rsidR="009A6A3B" w:rsidRPr="00CA3254" w:rsidRDefault="00CC3B05" w:rsidP="00CA3254">
      <w:pPr>
        <w:spacing w:after="0" w:line="240" w:lineRule="auto"/>
        <w:jc w:val="center"/>
        <w:rPr>
          <w:rFonts w:cstheme="minorHAnsi"/>
          <w:b/>
          <w:sz w:val="28"/>
          <w:szCs w:val="16"/>
        </w:rPr>
      </w:pPr>
      <w:r w:rsidRPr="00CA3254">
        <w:rPr>
          <w:rFonts w:cstheme="minorHAnsi"/>
          <w:b/>
          <w:sz w:val="28"/>
          <w:szCs w:val="16"/>
        </w:rPr>
        <w:t>Visions, Missions and Target Operating Models</w:t>
      </w:r>
    </w:p>
    <w:p w14:paraId="4A2C9F4D" w14:textId="77777777" w:rsidR="00CC3B05" w:rsidRPr="00CA3254" w:rsidRDefault="00CC3B05" w:rsidP="00CA3254">
      <w:pPr>
        <w:spacing w:after="0" w:line="240" w:lineRule="auto"/>
        <w:jc w:val="center"/>
        <w:rPr>
          <w:rFonts w:cstheme="minorHAnsi"/>
          <w:sz w:val="28"/>
          <w:szCs w:val="16"/>
        </w:rPr>
      </w:pPr>
      <w:r w:rsidRPr="00CA3254">
        <w:rPr>
          <w:rFonts w:cstheme="minorHAnsi"/>
          <w:sz w:val="28"/>
          <w:szCs w:val="16"/>
        </w:rPr>
        <w:t xml:space="preserve">How </w:t>
      </w:r>
      <w:r w:rsidR="00DE1F70">
        <w:rPr>
          <w:rFonts w:cstheme="minorHAnsi"/>
          <w:sz w:val="28"/>
          <w:szCs w:val="16"/>
        </w:rPr>
        <w:t xml:space="preserve">National </w:t>
      </w:r>
      <w:r w:rsidRPr="00CA3254">
        <w:rPr>
          <w:rFonts w:cstheme="minorHAnsi"/>
          <w:sz w:val="28"/>
          <w:szCs w:val="16"/>
        </w:rPr>
        <w:t xml:space="preserve">Statistical Organisations are developing their </w:t>
      </w:r>
      <w:r w:rsidR="00F71A4B" w:rsidRPr="00CA3254">
        <w:rPr>
          <w:rFonts w:cstheme="minorHAnsi"/>
          <w:sz w:val="28"/>
          <w:szCs w:val="16"/>
        </w:rPr>
        <w:t>understanding of the future</w:t>
      </w:r>
    </w:p>
    <w:p w14:paraId="2CE82F35" w14:textId="77777777" w:rsidR="0030769D" w:rsidRPr="00CA3254" w:rsidRDefault="0030769D" w:rsidP="00CA3254">
      <w:pPr>
        <w:spacing w:after="0" w:line="240" w:lineRule="auto"/>
        <w:rPr>
          <w:rFonts w:cstheme="minorHAnsi"/>
          <w:b/>
          <w:sz w:val="28"/>
        </w:rPr>
      </w:pPr>
    </w:p>
    <w:p w14:paraId="6267BCC0" w14:textId="77777777" w:rsidR="00CC3B05" w:rsidRPr="00CA3254" w:rsidRDefault="00CC3B05" w:rsidP="00CA3254">
      <w:pPr>
        <w:spacing w:after="0" w:line="240" w:lineRule="auto"/>
        <w:rPr>
          <w:rFonts w:cstheme="minorHAnsi"/>
          <w:b/>
          <w:sz w:val="24"/>
          <w:szCs w:val="20"/>
        </w:rPr>
      </w:pPr>
      <w:r w:rsidRPr="00CA3254">
        <w:rPr>
          <w:rFonts w:cstheme="minorHAnsi"/>
          <w:b/>
          <w:sz w:val="24"/>
          <w:szCs w:val="20"/>
        </w:rPr>
        <w:t>Introduction</w:t>
      </w:r>
    </w:p>
    <w:p w14:paraId="40C0E9F1" w14:textId="77777777" w:rsidR="00CA3254" w:rsidRDefault="00CA3254" w:rsidP="00CA3254">
      <w:pPr>
        <w:spacing w:after="0" w:line="240" w:lineRule="auto"/>
        <w:rPr>
          <w:rFonts w:cstheme="minorHAnsi"/>
        </w:rPr>
      </w:pPr>
    </w:p>
    <w:p w14:paraId="43DB945F" w14:textId="77777777" w:rsidR="003545B3" w:rsidRDefault="003545B3" w:rsidP="00CA3254">
      <w:pPr>
        <w:spacing w:after="0" w:line="240" w:lineRule="auto"/>
        <w:rPr>
          <w:rFonts w:cstheme="minorHAnsi"/>
        </w:rPr>
      </w:pPr>
      <w:r w:rsidRPr="00CA3254">
        <w:rPr>
          <w:rFonts w:cstheme="minorHAnsi"/>
        </w:rPr>
        <w:t>Organisations develop strategy to ensure they understand WHAT they are aiming to achieve over time, and HOW they will go about achieving this.</w:t>
      </w:r>
    </w:p>
    <w:p w14:paraId="59D7E7D6" w14:textId="77777777" w:rsidR="00CA3254" w:rsidRPr="00CA3254" w:rsidRDefault="00CA3254" w:rsidP="00CA3254">
      <w:pPr>
        <w:spacing w:after="0" w:line="240" w:lineRule="auto"/>
        <w:rPr>
          <w:rFonts w:cstheme="minorHAnsi"/>
        </w:rPr>
      </w:pPr>
    </w:p>
    <w:p w14:paraId="4AE5E917" w14:textId="1172ECFA" w:rsidR="00DD5A3E" w:rsidRDefault="006629DC" w:rsidP="00CA3254">
      <w:pPr>
        <w:spacing w:after="0" w:line="240" w:lineRule="auto"/>
        <w:rPr>
          <w:rFonts w:cstheme="minorHAnsi"/>
        </w:rPr>
      </w:pPr>
      <w:r w:rsidRPr="00CA3254">
        <w:rPr>
          <w:rFonts w:cstheme="minorHAnsi"/>
        </w:rPr>
        <w:t>National Statistical O</w:t>
      </w:r>
      <w:r w:rsidR="00DD5A3E" w:rsidRPr="00CA3254">
        <w:rPr>
          <w:rFonts w:cstheme="minorHAnsi"/>
        </w:rPr>
        <w:t>rganisations</w:t>
      </w:r>
      <w:r w:rsidRPr="00CA3254">
        <w:rPr>
          <w:rFonts w:cstheme="minorHAnsi"/>
        </w:rPr>
        <w:t xml:space="preserve"> (NSOs)</w:t>
      </w:r>
      <w:r w:rsidR="00DD5A3E" w:rsidRPr="00CA3254">
        <w:rPr>
          <w:rFonts w:cstheme="minorHAnsi"/>
        </w:rPr>
        <w:t xml:space="preserve"> across the world operate in an increasingly complex environment. The opportunities of the digital, technology and data revolutions, and dramatic shifts in the global economy, society and politics,</w:t>
      </w:r>
      <w:r w:rsidR="00452436" w:rsidRPr="00CA3254">
        <w:rPr>
          <w:rFonts w:cstheme="minorHAnsi"/>
        </w:rPr>
        <w:t xml:space="preserve"> are</w:t>
      </w:r>
      <w:r w:rsidR="00DD5A3E" w:rsidRPr="00CA3254">
        <w:rPr>
          <w:rFonts w:cstheme="minorHAnsi"/>
        </w:rPr>
        <w:t xml:space="preserve"> providing an unprecedented opportunity to fundamentally re-define the purpose of a statistical organisation for the modern age.</w:t>
      </w:r>
    </w:p>
    <w:p w14:paraId="712BE3DB" w14:textId="77777777" w:rsidR="00CA3254" w:rsidRPr="00CA3254" w:rsidRDefault="00CA3254" w:rsidP="00CA3254">
      <w:pPr>
        <w:spacing w:after="0" w:line="240" w:lineRule="auto"/>
        <w:rPr>
          <w:rFonts w:cstheme="minorHAnsi"/>
        </w:rPr>
      </w:pPr>
    </w:p>
    <w:p w14:paraId="3BD133DB" w14:textId="00F9DC1C" w:rsidR="003F7846" w:rsidRDefault="003F7846" w:rsidP="00CA3254">
      <w:pPr>
        <w:spacing w:after="0" w:line="240" w:lineRule="auto"/>
        <w:rPr>
          <w:rFonts w:cstheme="minorHAnsi"/>
        </w:rPr>
      </w:pPr>
      <w:r w:rsidRPr="00CA3254">
        <w:rPr>
          <w:rFonts w:cstheme="minorHAnsi"/>
        </w:rPr>
        <w:t>It is through strategic adaptability, the ability to handle changing circumstance</w:t>
      </w:r>
      <w:r w:rsidR="00DE1F70">
        <w:rPr>
          <w:rFonts w:cstheme="minorHAnsi"/>
        </w:rPr>
        <w:t>s</w:t>
      </w:r>
      <w:r w:rsidRPr="00CA3254">
        <w:rPr>
          <w:rFonts w:cstheme="minorHAnsi"/>
        </w:rPr>
        <w:t xml:space="preserve">, which organizations can prepare for external shocks. Through their systems, structures, people, processes, products and values, </w:t>
      </w:r>
      <w:r w:rsidR="00DE1F70" w:rsidRPr="00CA3254">
        <w:rPr>
          <w:rFonts w:cstheme="minorHAnsi"/>
        </w:rPr>
        <w:t>organi</w:t>
      </w:r>
      <w:r w:rsidR="00DE1F70">
        <w:rPr>
          <w:rFonts w:cstheme="minorHAnsi"/>
        </w:rPr>
        <w:t>s</w:t>
      </w:r>
      <w:r w:rsidR="00DE1F70" w:rsidRPr="00CA3254">
        <w:rPr>
          <w:rFonts w:cstheme="minorHAnsi"/>
        </w:rPr>
        <w:t xml:space="preserve">ations </w:t>
      </w:r>
      <w:r w:rsidRPr="00CA3254">
        <w:rPr>
          <w:rFonts w:cstheme="minorHAnsi"/>
        </w:rPr>
        <w:t>can adapt quickly and prosper in challenging environments.</w:t>
      </w:r>
    </w:p>
    <w:p w14:paraId="63BF3697" w14:textId="77777777" w:rsidR="00CA3254" w:rsidRPr="00CA3254" w:rsidRDefault="00CA3254" w:rsidP="00CA3254">
      <w:pPr>
        <w:spacing w:after="0" w:line="240" w:lineRule="auto"/>
        <w:rPr>
          <w:rFonts w:cstheme="minorHAnsi"/>
        </w:rPr>
      </w:pPr>
    </w:p>
    <w:p w14:paraId="399E3D7C" w14:textId="37138B03" w:rsidR="00FE052D" w:rsidRDefault="00DD5A3E" w:rsidP="00CA3254">
      <w:pPr>
        <w:spacing w:after="0" w:line="240" w:lineRule="auto"/>
        <w:rPr>
          <w:rFonts w:cstheme="minorHAnsi"/>
        </w:rPr>
      </w:pPr>
      <w:r w:rsidRPr="00CA3254">
        <w:rPr>
          <w:rFonts w:cstheme="minorHAnsi"/>
        </w:rPr>
        <w:t xml:space="preserve">It is in this context that </w:t>
      </w:r>
      <w:r w:rsidR="00DE1F70">
        <w:rPr>
          <w:rFonts w:cstheme="minorHAnsi"/>
        </w:rPr>
        <w:t>NSOs</w:t>
      </w:r>
      <w:r w:rsidRPr="00CA3254">
        <w:rPr>
          <w:rFonts w:cstheme="minorHAnsi"/>
        </w:rPr>
        <w:t xml:space="preserve"> </w:t>
      </w:r>
      <w:r w:rsidR="00CA3254">
        <w:rPr>
          <w:rFonts w:cstheme="minorHAnsi"/>
        </w:rPr>
        <w:t xml:space="preserve">today </w:t>
      </w:r>
      <w:r w:rsidRPr="00CA3254">
        <w:rPr>
          <w:rFonts w:cstheme="minorHAnsi"/>
        </w:rPr>
        <w:t>are considering their strategy for the future</w:t>
      </w:r>
      <w:r w:rsidR="00CA3254">
        <w:rPr>
          <w:rFonts w:cstheme="minorHAnsi"/>
        </w:rPr>
        <w:t xml:space="preserve">. This </w:t>
      </w:r>
      <w:r w:rsidRPr="00CA3254">
        <w:rPr>
          <w:rFonts w:cstheme="minorHAnsi"/>
        </w:rPr>
        <w:t>includes their overall mission/vision and what they will look and feel like once it is achieved – their Target Operating Model.</w:t>
      </w:r>
    </w:p>
    <w:p w14:paraId="06A996D7" w14:textId="77777777" w:rsidR="00CA3254" w:rsidRPr="00CA3254" w:rsidRDefault="00CA3254" w:rsidP="00CA3254">
      <w:pPr>
        <w:spacing w:after="0" w:line="240" w:lineRule="auto"/>
        <w:rPr>
          <w:rFonts w:cstheme="minorHAnsi"/>
        </w:rPr>
      </w:pPr>
    </w:p>
    <w:p w14:paraId="330C72F3" w14:textId="77777777" w:rsidR="00DD5A3E" w:rsidRPr="00CA3254" w:rsidRDefault="00F75B21" w:rsidP="00CA3254">
      <w:pPr>
        <w:spacing w:after="0" w:line="240" w:lineRule="auto"/>
        <w:rPr>
          <w:rFonts w:cstheme="minorHAnsi"/>
        </w:rPr>
      </w:pPr>
      <w:r w:rsidRPr="00CA3254">
        <w:rPr>
          <w:rFonts w:cstheme="minorHAnsi"/>
        </w:rPr>
        <w:t>Many of the challenges and opportunities faced by statistical organisations are common, even when they vary in terms of scale or specific context.</w:t>
      </w:r>
      <w:r w:rsidR="00CA3254">
        <w:rPr>
          <w:rFonts w:cstheme="minorHAnsi"/>
        </w:rPr>
        <w:t xml:space="preserve"> The Developing Organisational Resilience Modernisation Group collected a number of examples of</w:t>
      </w:r>
      <w:r w:rsidRPr="00CA3254">
        <w:rPr>
          <w:rFonts w:cstheme="minorHAnsi"/>
        </w:rPr>
        <w:t xml:space="preserve"> </w:t>
      </w:r>
      <w:r w:rsidR="00CA3254">
        <w:rPr>
          <w:rFonts w:cstheme="minorHAnsi"/>
        </w:rPr>
        <w:t>NSO</w:t>
      </w:r>
      <w:r w:rsidR="00DE1F70">
        <w:rPr>
          <w:rFonts w:cstheme="minorHAnsi"/>
        </w:rPr>
        <w:t>s</w:t>
      </w:r>
      <w:r w:rsidR="00CA3254">
        <w:rPr>
          <w:rFonts w:cstheme="minorHAnsi"/>
        </w:rPr>
        <w:t xml:space="preserve"> visions, mission</w:t>
      </w:r>
      <w:r w:rsidR="00D9421A">
        <w:rPr>
          <w:rFonts w:cstheme="minorHAnsi"/>
        </w:rPr>
        <w:t xml:space="preserve"> statements and target operating models. </w:t>
      </w:r>
      <w:r w:rsidRPr="00CA3254">
        <w:rPr>
          <w:rFonts w:cstheme="minorHAnsi"/>
        </w:rPr>
        <w:t>This paper seeks to provide an overview of the various strategic approaches</w:t>
      </w:r>
      <w:r w:rsidR="006629DC" w:rsidRPr="00CA3254">
        <w:rPr>
          <w:rFonts w:cstheme="minorHAnsi"/>
        </w:rPr>
        <w:t>,</w:t>
      </w:r>
      <w:r w:rsidRPr="00CA3254">
        <w:rPr>
          <w:rFonts w:cstheme="minorHAnsi"/>
        </w:rPr>
        <w:t xml:space="preserve"> </w:t>
      </w:r>
      <w:r w:rsidR="00DA4386" w:rsidRPr="00CA3254">
        <w:rPr>
          <w:rFonts w:cstheme="minorHAnsi"/>
        </w:rPr>
        <w:t>to</w:t>
      </w:r>
      <w:r w:rsidRPr="00CA3254">
        <w:rPr>
          <w:rFonts w:cstheme="minorHAnsi"/>
        </w:rPr>
        <w:t xml:space="preserve"> foster learning and guide the broader community of NSOs.</w:t>
      </w:r>
    </w:p>
    <w:p w14:paraId="1C9CA330" w14:textId="280EE9C4" w:rsidR="00EB7DC6" w:rsidRDefault="00EB7DC6">
      <w:pPr>
        <w:rPr>
          <w:rFonts w:cstheme="minorHAnsi"/>
          <w:b/>
          <w:sz w:val="24"/>
          <w:szCs w:val="20"/>
        </w:rPr>
      </w:pPr>
    </w:p>
    <w:p w14:paraId="1C132833" w14:textId="4079D2E6" w:rsidR="00CC3B05" w:rsidRDefault="006629DC" w:rsidP="00CA3254">
      <w:pPr>
        <w:spacing w:after="0" w:line="240" w:lineRule="auto"/>
        <w:rPr>
          <w:rFonts w:cstheme="minorHAnsi"/>
          <w:b/>
          <w:sz w:val="24"/>
          <w:szCs w:val="20"/>
        </w:rPr>
      </w:pPr>
      <w:r w:rsidRPr="00CA3254">
        <w:rPr>
          <w:rFonts w:cstheme="minorHAnsi"/>
          <w:b/>
          <w:sz w:val="24"/>
          <w:szCs w:val="20"/>
        </w:rPr>
        <w:t>Vision and Mission Statements in NSOs</w:t>
      </w:r>
    </w:p>
    <w:p w14:paraId="25F9DD02" w14:textId="77777777" w:rsidR="00CA3254" w:rsidRPr="00CA3254" w:rsidRDefault="00CA3254" w:rsidP="00CA3254">
      <w:pPr>
        <w:spacing w:after="0" w:line="240" w:lineRule="auto"/>
        <w:rPr>
          <w:rFonts w:cstheme="minorHAnsi"/>
          <w:b/>
          <w:sz w:val="24"/>
          <w:szCs w:val="20"/>
        </w:rPr>
      </w:pPr>
    </w:p>
    <w:p w14:paraId="7DA05D34" w14:textId="46617C5F" w:rsidR="00722B65" w:rsidRDefault="00722B65" w:rsidP="00CA3254">
      <w:pPr>
        <w:shd w:val="clear" w:color="auto" w:fill="FFF2CC" w:themeFill="accent4" w:themeFillTint="33"/>
        <w:spacing w:after="0" w:line="240" w:lineRule="auto"/>
        <w:rPr>
          <w:rFonts w:cstheme="minorHAnsi"/>
        </w:rPr>
      </w:pPr>
      <w:r w:rsidRPr="00CA3254">
        <w:rPr>
          <w:rFonts w:cstheme="minorHAnsi"/>
          <w:b/>
        </w:rPr>
        <w:t>Mission</w:t>
      </w:r>
      <w:r w:rsidRPr="00CA3254">
        <w:rPr>
          <w:rFonts w:cstheme="minorHAnsi"/>
        </w:rPr>
        <w:t xml:space="preserve">: A written declaration of an </w:t>
      </w:r>
      <w:r w:rsidR="00DE1F70" w:rsidRPr="00CA3254">
        <w:rPr>
          <w:rFonts w:cstheme="minorHAnsi"/>
        </w:rPr>
        <w:t>organi</w:t>
      </w:r>
      <w:r w:rsidR="00DE1F70">
        <w:rPr>
          <w:rFonts w:cstheme="minorHAnsi"/>
        </w:rPr>
        <w:t>s</w:t>
      </w:r>
      <w:r w:rsidR="00DE1F70" w:rsidRPr="00CA3254">
        <w:rPr>
          <w:rFonts w:cstheme="minorHAnsi"/>
        </w:rPr>
        <w:t xml:space="preserve">ation's </w:t>
      </w:r>
      <w:r w:rsidRPr="00CA3254">
        <w:rPr>
          <w:rFonts w:cstheme="minorHAnsi"/>
        </w:rPr>
        <w:t>core purpose and focus that normally remains unchanged over time.</w:t>
      </w:r>
    </w:p>
    <w:p w14:paraId="0C249F09" w14:textId="77777777" w:rsidR="00D9421A" w:rsidRPr="00CA3254" w:rsidRDefault="00D9421A" w:rsidP="00CA3254">
      <w:pPr>
        <w:shd w:val="clear" w:color="auto" w:fill="FFF2CC" w:themeFill="accent4" w:themeFillTint="33"/>
        <w:spacing w:after="0" w:line="240" w:lineRule="auto"/>
        <w:rPr>
          <w:rFonts w:cstheme="minorHAnsi"/>
        </w:rPr>
      </w:pPr>
    </w:p>
    <w:p w14:paraId="73F5DB95" w14:textId="24ED12D8" w:rsidR="00722B65" w:rsidRPr="00CA3254" w:rsidRDefault="00722B65" w:rsidP="00CA3254">
      <w:pPr>
        <w:shd w:val="clear" w:color="auto" w:fill="FFF2CC" w:themeFill="accent4" w:themeFillTint="33"/>
        <w:spacing w:after="0" w:line="240" w:lineRule="auto"/>
        <w:rPr>
          <w:rFonts w:cstheme="minorHAnsi"/>
        </w:rPr>
      </w:pPr>
      <w:r w:rsidRPr="00CA3254">
        <w:rPr>
          <w:rFonts w:cstheme="minorHAnsi"/>
          <w:b/>
        </w:rPr>
        <w:t>Vision</w:t>
      </w:r>
      <w:r w:rsidRPr="00CA3254">
        <w:rPr>
          <w:rFonts w:cstheme="minorHAnsi"/>
        </w:rPr>
        <w:t xml:space="preserve">: An aspirational description of what an </w:t>
      </w:r>
      <w:r w:rsidR="00DE1F70" w:rsidRPr="00CA3254">
        <w:rPr>
          <w:rFonts w:cstheme="minorHAnsi"/>
        </w:rPr>
        <w:t>organi</w:t>
      </w:r>
      <w:r w:rsidR="00DE1F70">
        <w:rPr>
          <w:rFonts w:cstheme="minorHAnsi"/>
        </w:rPr>
        <w:t>s</w:t>
      </w:r>
      <w:r w:rsidR="00DE1F70" w:rsidRPr="00CA3254">
        <w:rPr>
          <w:rFonts w:cstheme="minorHAnsi"/>
        </w:rPr>
        <w:t xml:space="preserve">ation </w:t>
      </w:r>
      <w:r w:rsidRPr="00CA3254">
        <w:rPr>
          <w:rFonts w:cstheme="minorHAnsi"/>
        </w:rPr>
        <w:t>would like to achieve or accomplish in the mid-term or long-term future.</w:t>
      </w:r>
    </w:p>
    <w:p w14:paraId="39F5CFA0" w14:textId="77777777" w:rsidR="00722B65" w:rsidRPr="00CA3254" w:rsidRDefault="007D3B82" w:rsidP="00CA3254">
      <w:pPr>
        <w:shd w:val="clear" w:color="auto" w:fill="FFF2CC" w:themeFill="accent4" w:themeFillTint="33"/>
        <w:spacing w:after="0" w:line="240" w:lineRule="auto"/>
        <w:rPr>
          <w:rFonts w:cstheme="minorHAnsi"/>
        </w:rPr>
      </w:pPr>
      <w:hyperlink r:id="rId8" w:history="1">
        <w:r w:rsidR="00722B65" w:rsidRPr="00CA3254">
          <w:rPr>
            <w:rStyle w:val="Hyperlink"/>
            <w:rFonts w:cstheme="minorHAnsi"/>
          </w:rPr>
          <w:t>www.businessdictonary.com</w:t>
        </w:r>
      </w:hyperlink>
    </w:p>
    <w:p w14:paraId="262B0791" w14:textId="77777777" w:rsidR="00CA3254" w:rsidRDefault="00CA3254" w:rsidP="00CA3254">
      <w:pPr>
        <w:spacing w:after="0" w:line="240" w:lineRule="auto"/>
        <w:rPr>
          <w:rFonts w:cstheme="minorHAnsi"/>
        </w:rPr>
      </w:pPr>
    </w:p>
    <w:p w14:paraId="093DAEF0" w14:textId="77777777" w:rsidR="00D9421A" w:rsidRDefault="006629DC" w:rsidP="00CA3254">
      <w:pPr>
        <w:spacing w:after="0" w:line="240" w:lineRule="auto"/>
        <w:rPr>
          <w:rFonts w:cstheme="minorHAnsi"/>
        </w:rPr>
      </w:pPr>
      <w:r w:rsidRPr="00CA3254">
        <w:rPr>
          <w:rFonts w:cstheme="minorHAnsi"/>
        </w:rPr>
        <w:lastRenderedPageBreak/>
        <w:t>NSOs use mission and vision statements interchangeably and depending on specific needs. It is therefore reasonable to consider them together</w:t>
      </w:r>
      <w:r w:rsidR="00C70FF1" w:rsidRPr="00CA3254">
        <w:rPr>
          <w:rFonts w:cstheme="minorHAnsi"/>
        </w:rPr>
        <w:t xml:space="preserve"> as broad statements of strategy</w:t>
      </w:r>
      <w:r w:rsidRPr="00CA3254">
        <w:rPr>
          <w:rFonts w:cstheme="minorHAnsi"/>
        </w:rPr>
        <w:t>.</w:t>
      </w:r>
      <w:r w:rsidR="00163405" w:rsidRPr="00CA3254">
        <w:rPr>
          <w:rFonts w:cstheme="minorHAnsi"/>
        </w:rPr>
        <w:t xml:space="preserve"> </w:t>
      </w:r>
    </w:p>
    <w:p w14:paraId="1E6CD80D" w14:textId="77777777" w:rsidR="00D9421A" w:rsidRDefault="00D9421A" w:rsidP="00CA3254">
      <w:pPr>
        <w:spacing w:after="0" w:line="240" w:lineRule="auto"/>
        <w:rPr>
          <w:rFonts w:cstheme="minorHAnsi"/>
        </w:rPr>
      </w:pPr>
    </w:p>
    <w:p w14:paraId="50A91A4D" w14:textId="1E97582C" w:rsidR="00163405" w:rsidRDefault="00163405" w:rsidP="00CA3254">
      <w:pPr>
        <w:spacing w:after="0" w:line="240" w:lineRule="auto"/>
        <w:rPr>
          <w:rFonts w:cstheme="minorHAnsi"/>
        </w:rPr>
      </w:pPr>
      <w:r w:rsidRPr="00CA3254">
        <w:rPr>
          <w:rFonts w:cstheme="minorHAnsi"/>
        </w:rPr>
        <w:t>Based on a sample of NSOs</w:t>
      </w:r>
      <w:r w:rsidR="00D9421A">
        <w:rPr>
          <w:rFonts w:cstheme="minorHAnsi"/>
        </w:rPr>
        <w:t>,</w:t>
      </w:r>
      <w:r w:rsidRPr="00CA3254">
        <w:rPr>
          <w:rFonts w:cstheme="minorHAnsi"/>
        </w:rPr>
        <w:t xml:space="preserve"> the word cloud below shows the key words which appear</w:t>
      </w:r>
      <w:r w:rsidR="00C70FF1" w:rsidRPr="00CA3254">
        <w:rPr>
          <w:rFonts w:cstheme="minorHAnsi"/>
        </w:rPr>
        <w:t xml:space="preserve"> in these mission and vision statements</w:t>
      </w:r>
      <w:r w:rsidRPr="00CA3254">
        <w:rPr>
          <w:rFonts w:cstheme="minorHAnsi"/>
        </w:rPr>
        <w:t>.</w:t>
      </w:r>
    </w:p>
    <w:p w14:paraId="0262E2EE" w14:textId="77777777" w:rsidR="00CA3254" w:rsidRPr="00CA3254" w:rsidRDefault="00CA3254" w:rsidP="00CA3254">
      <w:pPr>
        <w:spacing w:after="0" w:line="240" w:lineRule="auto"/>
        <w:rPr>
          <w:rFonts w:cstheme="minorHAnsi"/>
        </w:rPr>
      </w:pPr>
    </w:p>
    <w:p w14:paraId="26A8679B" w14:textId="77777777" w:rsidR="00CC3B05" w:rsidRPr="00CA3254" w:rsidRDefault="00163405" w:rsidP="007D3B82">
      <w:pPr>
        <w:spacing w:after="0" w:line="240" w:lineRule="auto"/>
        <w:jc w:val="center"/>
        <w:rPr>
          <w:rFonts w:cstheme="minorHAnsi"/>
        </w:rPr>
      </w:pPr>
      <w:r w:rsidRPr="00CA3254">
        <w:rPr>
          <w:rFonts w:cstheme="minorHAnsi"/>
          <w:noProof/>
          <w:lang w:val="pl-PL" w:eastAsia="pl-PL"/>
        </w:rPr>
        <w:drawing>
          <wp:inline distT="0" distB="0" distL="0" distR="0" wp14:anchorId="32B07A5F" wp14:editId="4F9714A5">
            <wp:extent cx="5074920" cy="3232562"/>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82253" cy="3237233"/>
                    </a:xfrm>
                    <a:prstGeom prst="rect">
                      <a:avLst/>
                    </a:prstGeom>
                    <a:noFill/>
                    <a:ln>
                      <a:noFill/>
                    </a:ln>
                  </pic:spPr>
                </pic:pic>
              </a:graphicData>
            </a:graphic>
          </wp:inline>
        </w:drawing>
      </w:r>
    </w:p>
    <w:p w14:paraId="259B600F" w14:textId="77777777" w:rsidR="00AD2404" w:rsidRDefault="006629DC" w:rsidP="00CA3254">
      <w:pPr>
        <w:spacing w:after="0" w:line="240" w:lineRule="auto"/>
        <w:rPr>
          <w:rFonts w:cstheme="minorHAnsi"/>
        </w:rPr>
      </w:pPr>
      <w:r w:rsidRPr="00CA3254">
        <w:rPr>
          <w:rFonts w:cstheme="minorHAnsi"/>
        </w:rPr>
        <w:t xml:space="preserve">It is clear there are </w:t>
      </w:r>
      <w:r w:rsidR="00163405" w:rsidRPr="00CA3254">
        <w:rPr>
          <w:rFonts w:cstheme="minorHAnsi"/>
        </w:rPr>
        <w:t>several</w:t>
      </w:r>
      <w:r w:rsidRPr="00CA3254">
        <w:rPr>
          <w:rFonts w:cstheme="minorHAnsi"/>
        </w:rPr>
        <w:t xml:space="preserve"> c</w:t>
      </w:r>
      <w:r w:rsidR="00AD2404" w:rsidRPr="00CA3254">
        <w:rPr>
          <w:rFonts w:cstheme="minorHAnsi"/>
        </w:rPr>
        <w:t xml:space="preserve">ommon themes </w:t>
      </w:r>
      <w:r w:rsidRPr="00CA3254">
        <w:rPr>
          <w:rFonts w:cstheme="minorHAnsi"/>
        </w:rPr>
        <w:t xml:space="preserve">coming through in these statements, and </w:t>
      </w:r>
      <w:r w:rsidR="00163405" w:rsidRPr="00CA3254">
        <w:rPr>
          <w:rFonts w:cstheme="minorHAnsi"/>
        </w:rPr>
        <w:t xml:space="preserve">therefore </w:t>
      </w:r>
      <w:r w:rsidRPr="00CA3254">
        <w:rPr>
          <w:rFonts w:cstheme="minorHAnsi"/>
        </w:rPr>
        <w:t>common choices NSOs are making as to their future.</w:t>
      </w:r>
    </w:p>
    <w:p w14:paraId="54C0D326" w14:textId="77777777" w:rsidR="00CA3254" w:rsidRPr="00CA3254" w:rsidRDefault="00CA3254" w:rsidP="00CA3254">
      <w:pPr>
        <w:spacing w:after="0" w:line="240" w:lineRule="auto"/>
        <w:rPr>
          <w:rFonts w:cstheme="minorHAnsi"/>
        </w:rPr>
      </w:pPr>
    </w:p>
    <w:p w14:paraId="04713F63" w14:textId="2F1E5D63" w:rsidR="00CC3B05" w:rsidRDefault="006629DC" w:rsidP="00EB7DC6">
      <w:pPr>
        <w:spacing w:after="0" w:line="240" w:lineRule="auto"/>
        <w:ind w:left="720"/>
        <w:rPr>
          <w:rFonts w:cstheme="minorHAnsi"/>
        </w:rPr>
      </w:pPr>
      <w:r w:rsidRPr="00CA3254">
        <w:rPr>
          <w:rFonts w:cstheme="minorHAnsi"/>
          <w:b/>
        </w:rPr>
        <w:t>Becoming d</w:t>
      </w:r>
      <w:r w:rsidR="00CC3B05" w:rsidRPr="00CA3254">
        <w:rPr>
          <w:rFonts w:cstheme="minorHAnsi"/>
          <w:b/>
        </w:rPr>
        <w:t>ata driven</w:t>
      </w:r>
      <w:r w:rsidRPr="00CA3254">
        <w:rPr>
          <w:rFonts w:cstheme="minorHAnsi"/>
          <w:b/>
        </w:rPr>
        <w:t xml:space="preserve"> organisation</w:t>
      </w:r>
      <w:r w:rsidR="00163405" w:rsidRPr="00CA3254">
        <w:rPr>
          <w:rFonts w:cstheme="minorHAnsi"/>
          <w:b/>
        </w:rPr>
        <w:t>s</w:t>
      </w:r>
      <w:r w:rsidR="00163405" w:rsidRPr="00CA3254">
        <w:rPr>
          <w:rFonts w:cstheme="minorHAnsi"/>
        </w:rPr>
        <w:t>:</w:t>
      </w:r>
      <w:r w:rsidR="00C70FF1" w:rsidRPr="00CA3254">
        <w:rPr>
          <w:rFonts w:cstheme="minorHAnsi"/>
        </w:rPr>
        <w:t xml:space="preserve"> Many NSOs are focussing their strategy on data, either seeking to develop into a ‘data hub’ to service the needs of (mainly government) stakeholder</w:t>
      </w:r>
      <w:r w:rsidR="003F7846" w:rsidRPr="00CA3254">
        <w:rPr>
          <w:rFonts w:cstheme="minorHAnsi"/>
        </w:rPr>
        <w:t>s</w:t>
      </w:r>
      <w:r w:rsidR="00C70FF1" w:rsidRPr="00CA3254">
        <w:rPr>
          <w:rFonts w:cstheme="minorHAnsi"/>
        </w:rPr>
        <w:t xml:space="preserve"> or through the increased use of data in statistics and analysis. New Zealand, for example, highlight this i</w:t>
      </w:r>
      <w:r w:rsidR="00D9421A">
        <w:rPr>
          <w:rFonts w:cstheme="minorHAnsi"/>
        </w:rPr>
        <w:t>n</w:t>
      </w:r>
      <w:r w:rsidR="00C70FF1" w:rsidRPr="00CA3254">
        <w:rPr>
          <w:rFonts w:cstheme="minorHAnsi"/>
        </w:rPr>
        <w:t xml:space="preserve"> their vision statement</w:t>
      </w:r>
      <w:r w:rsidR="00D9421A">
        <w:rPr>
          <w:rFonts w:cstheme="minorHAnsi"/>
        </w:rPr>
        <w:t>:</w:t>
      </w:r>
      <w:r w:rsidR="00C70FF1" w:rsidRPr="00CA3254">
        <w:rPr>
          <w:rFonts w:cstheme="minorHAnsi"/>
        </w:rPr>
        <w:t xml:space="preserve"> “Unleashing the power of data to change lives.”</w:t>
      </w:r>
      <w:r w:rsidR="00365081">
        <w:rPr>
          <w:rFonts w:cstheme="minorHAnsi"/>
        </w:rPr>
        <w:t xml:space="preserve"> Similarly, Canada uses “</w:t>
      </w:r>
      <w:r w:rsidR="00365081" w:rsidRPr="00365081">
        <w:rPr>
          <w:rFonts w:cstheme="minorHAnsi"/>
        </w:rPr>
        <w:t>The Vision: A Data-driven Society and Economy</w:t>
      </w:r>
      <w:r w:rsidR="00365081">
        <w:rPr>
          <w:rFonts w:cstheme="minorHAnsi"/>
        </w:rPr>
        <w:t>”</w:t>
      </w:r>
      <w:r w:rsidR="00DE1F70">
        <w:rPr>
          <w:rFonts w:cstheme="minorHAnsi"/>
        </w:rPr>
        <w:t>.</w:t>
      </w:r>
    </w:p>
    <w:p w14:paraId="07995FA2" w14:textId="77777777" w:rsidR="00CA3254" w:rsidRPr="00CA3254" w:rsidRDefault="00CA3254" w:rsidP="00EB7DC6">
      <w:pPr>
        <w:spacing w:after="0" w:line="240" w:lineRule="auto"/>
        <w:ind w:left="720"/>
        <w:rPr>
          <w:rFonts w:cstheme="minorHAnsi"/>
        </w:rPr>
      </w:pPr>
    </w:p>
    <w:p w14:paraId="21F672D7" w14:textId="5A9AC0B1" w:rsidR="00CC3B05" w:rsidRDefault="006629DC" w:rsidP="00EB7DC6">
      <w:pPr>
        <w:spacing w:after="0" w:line="240" w:lineRule="auto"/>
        <w:ind w:left="720"/>
        <w:rPr>
          <w:rFonts w:cstheme="minorHAnsi"/>
        </w:rPr>
      </w:pPr>
      <w:r w:rsidRPr="00CA3254">
        <w:rPr>
          <w:rFonts w:cstheme="minorHAnsi"/>
          <w:b/>
        </w:rPr>
        <w:t>Focussing on d</w:t>
      </w:r>
      <w:r w:rsidR="00CC3B05" w:rsidRPr="00CA3254">
        <w:rPr>
          <w:rFonts w:cstheme="minorHAnsi"/>
          <w:b/>
        </w:rPr>
        <w:t>ecision making</w:t>
      </w:r>
      <w:r w:rsidR="00163405" w:rsidRPr="00CA3254">
        <w:rPr>
          <w:rFonts w:cstheme="minorHAnsi"/>
        </w:rPr>
        <w:t>:</w:t>
      </w:r>
      <w:r w:rsidR="00C70FF1" w:rsidRPr="00CA3254">
        <w:rPr>
          <w:rFonts w:cstheme="minorHAnsi"/>
        </w:rPr>
        <w:t xml:space="preserve"> Another clear focus is on how NSOs can increasingly inform decision making, and therefore lead to real outcomes for </w:t>
      </w:r>
      <w:r w:rsidR="00D9421A">
        <w:rPr>
          <w:rFonts w:cstheme="minorHAnsi"/>
        </w:rPr>
        <w:t xml:space="preserve">the </w:t>
      </w:r>
      <w:r w:rsidR="00C70FF1" w:rsidRPr="00CA3254">
        <w:rPr>
          <w:rFonts w:cstheme="minorHAnsi"/>
        </w:rPr>
        <w:t>econom</w:t>
      </w:r>
      <w:r w:rsidR="00D9421A">
        <w:rPr>
          <w:rFonts w:cstheme="minorHAnsi"/>
        </w:rPr>
        <w:t>y</w:t>
      </w:r>
      <w:r w:rsidR="00C70FF1" w:rsidRPr="00CA3254">
        <w:rPr>
          <w:rFonts w:cstheme="minorHAnsi"/>
        </w:rPr>
        <w:t xml:space="preserve"> and societ</w:t>
      </w:r>
      <w:r w:rsidR="00D9421A">
        <w:rPr>
          <w:rFonts w:cstheme="minorHAnsi"/>
        </w:rPr>
        <w:t>y</w:t>
      </w:r>
      <w:r w:rsidR="00C70FF1" w:rsidRPr="00CA3254">
        <w:rPr>
          <w:rFonts w:cstheme="minorHAnsi"/>
        </w:rPr>
        <w:t>. This is shown in the United Kingdom’s vision to “help Britain make better decisions.” It is clear that NSOs are no longer seeing their goal as to just produce statistics, they are moving more towards organisations who deliver through their impact</w:t>
      </w:r>
      <w:r w:rsidR="003F7846" w:rsidRPr="00CA3254">
        <w:rPr>
          <w:rFonts w:cstheme="minorHAnsi"/>
        </w:rPr>
        <w:t xml:space="preserve"> and their relationships</w:t>
      </w:r>
      <w:r w:rsidR="00C70FF1" w:rsidRPr="00CA3254">
        <w:rPr>
          <w:rFonts w:cstheme="minorHAnsi"/>
        </w:rPr>
        <w:t>, not just through producing statistics.</w:t>
      </w:r>
    </w:p>
    <w:p w14:paraId="06A0634C" w14:textId="77777777" w:rsidR="00CA3254" w:rsidRPr="00CA3254" w:rsidRDefault="00CA3254" w:rsidP="00EB7DC6">
      <w:pPr>
        <w:spacing w:after="0" w:line="240" w:lineRule="auto"/>
        <w:ind w:left="720"/>
        <w:rPr>
          <w:rFonts w:cstheme="minorHAnsi"/>
        </w:rPr>
      </w:pPr>
    </w:p>
    <w:p w14:paraId="520E0F22" w14:textId="6A8BD31D" w:rsidR="00C70FF1" w:rsidRDefault="00C70FF1" w:rsidP="00EB7DC6">
      <w:pPr>
        <w:spacing w:after="0" w:line="240" w:lineRule="auto"/>
        <w:ind w:left="720"/>
        <w:rPr>
          <w:rFonts w:cstheme="minorHAnsi"/>
        </w:rPr>
      </w:pPr>
      <w:r w:rsidRPr="00CA3254">
        <w:rPr>
          <w:rFonts w:cstheme="minorHAnsi"/>
          <w:b/>
        </w:rPr>
        <w:t>Seeking to innovate</w:t>
      </w:r>
      <w:r w:rsidRPr="00CA3254">
        <w:rPr>
          <w:rFonts w:cstheme="minorHAnsi"/>
        </w:rPr>
        <w:t xml:space="preserve">: </w:t>
      </w:r>
      <w:r w:rsidR="00722B65" w:rsidRPr="00CA3254">
        <w:rPr>
          <w:rFonts w:cstheme="minorHAnsi"/>
        </w:rPr>
        <w:t xml:space="preserve">The sense of pace and change comes through in many of the strategies, for example </w:t>
      </w:r>
      <w:r w:rsidRPr="00CA3254">
        <w:rPr>
          <w:rFonts w:cstheme="minorHAnsi"/>
        </w:rPr>
        <w:t>Estonia</w:t>
      </w:r>
      <w:r w:rsidR="00722B65" w:rsidRPr="00CA3254">
        <w:rPr>
          <w:rFonts w:cstheme="minorHAnsi"/>
        </w:rPr>
        <w:t>’s vision to become</w:t>
      </w:r>
      <w:r w:rsidRPr="00CA3254">
        <w:rPr>
          <w:rFonts w:cstheme="minorHAnsi"/>
        </w:rPr>
        <w:t xml:space="preserve"> “the most effective and innovative producer of reliable and user-friendly statistics in Europe</w:t>
      </w:r>
      <w:r w:rsidR="00722B65" w:rsidRPr="00CA3254">
        <w:rPr>
          <w:rFonts w:cstheme="minorHAnsi"/>
        </w:rPr>
        <w:t>.</w:t>
      </w:r>
      <w:r w:rsidRPr="00CA3254">
        <w:rPr>
          <w:rFonts w:cstheme="minorHAnsi"/>
        </w:rPr>
        <w:t>”</w:t>
      </w:r>
      <w:r w:rsidR="00722B65" w:rsidRPr="00CA3254">
        <w:rPr>
          <w:rFonts w:cstheme="minorHAnsi"/>
        </w:rPr>
        <w:t xml:space="preserve"> Th</w:t>
      </w:r>
      <w:r w:rsidR="003F7846" w:rsidRPr="00CA3254">
        <w:rPr>
          <w:rFonts w:cstheme="minorHAnsi"/>
        </w:rPr>
        <w:t>is</w:t>
      </w:r>
      <w:r w:rsidR="00722B65" w:rsidRPr="00CA3254">
        <w:rPr>
          <w:rFonts w:cstheme="minorHAnsi"/>
        </w:rPr>
        <w:t xml:space="preserve"> </w:t>
      </w:r>
      <w:r w:rsidR="00D9421A">
        <w:rPr>
          <w:rFonts w:cstheme="minorHAnsi"/>
        </w:rPr>
        <w:t>resonates</w:t>
      </w:r>
      <w:r w:rsidR="00D9421A" w:rsidRPr="00CA3254">
        <w:rPr>
          <w:rFonts w:cstheme="minorHAnsi"/>
        </w:rPr>
        <w:t xml:space="preserve"> </w:t>
      </w:r>
      <w:r w:rsidR="00722B65" w:rsidRPr="00CA3254">
        <w:rPr>
          <w:rFonts w:cstheme="minorHAnsi"/>
        </w:rPr>
        <w:t xml:space="preserve">with the need for organisations to keep pace with rapid changes in technology and data, and potential competition from other data and information </w:t>
      </w:r>
      <w:r w:rsidR="00FC43AC" w:rsidRPr="00CA3254">
        <w:rPr>
          <w:rFonts w:cstheme="minorHAnsi"/>
        </w:rPr>
        <w:t>organisations</w:t>
      </w:r>
      <w:r w:rsidR="00722B65" w:rsidRPr="00CA3254">
        <w:rPr>
          <w:rFonts w:cstheme="minorHAnsi"/>
        </w:rPr>
        <w:t>.</w:t>
      </w:r>
      <w:r w:rsidR="00F169F9">
        <w:rPr>
          <w:rFonts w:cstheme="minorHAnsi"/>
        </w:rPr>
        <w:t xml:space="preserve"> France’s </w:t>
      </w:r>
      <w:r w:rsidR="008D2C6C">
        <w:rPr>
          <w:rFonts w:cstheme="minorHAnsi"/>
        </w:rPr>
        <w:t>mission includes “</w:t>
      </w:r>
      <w:r w:rsidR="008D2C6C" w:rsidRPr="008D2C6C">
        <w:rPr>
          <w:rFonts w:cstheme="minorHAnsi"/>
        </w:rPr>
        <w:t>Innovating and being at the forefront with</w:t>
      </w:r>
      <w:r w:rsidR="008D2C6C">
        <w:rPr>
          <w:rFonts w:cstheme="minorHAnsi"/>
        </w:rPr>
        <w:t xml:space="preserve"> </w:t>
      </w:r>
      <w:r w:rsidR="008D2C6C" w:rsidRPr="008D2C6C">
        <w:rPr>
          <w:rFonts w:cstheme="minorHAnsi"/>
        </w:rPr>
        <w:t>data sources</w:t>
      </w:r>
      <w:r w:rsidR="008D2C6C">
        <w:rPr>
          <w:rFonts w:cstheme="minorHAnsi"/>
        </w:rPr>
        <w:t>”.</w:t>
      </w:r>
    </w:p>
    <w:p w14:paraId="006771DC" w14:textId="49EECC8B" w:rsidR="00CA3254" w:rsidRPr="00CA3254" w:rsidRDefault="00CA3254" w:rsidP="00EB7DC6">
      <w:pPr>
        <w:spacing w:after="0" w:line="240" w:lineRule="auto"/>
        <w:ind w:left="720"/>
        <w:rPr>
          <w:rFonts w:cstheme="minorHAnsi"/>
        </w:rPr>
      </w:pPr>
    </w:p>
    <w:p w14:paraId="1B87A49E" w14:textId="57ECF223" w:rsidR="006629DC" w:rsidRDefault="00163405" w:rsidP="00EB7DC6">
      <w:pPr>
        <w:spacing w:after="0" w:line="240" w:lineRule="auto"/>
        <w:ind w:left="720"/>
        <w:rPr>
          <w:rFonts w:cstheme="minorHAnsi"/>
        </w:rPr>
      </w:pPr>
      <w:r w:rsidRPr="00CA3254">
        <w:rPr>
          <w:rFonts w:cstheme="minorHAnsi"/>
          <w:b/>
        </w:rPr>
        <w:t>Maintaining the core values of an NSO</w:t>
      </w:r>
      <w:r w:rsidRPr="00CA3254">
        <w:rPr>
          <w:rFonts w:cstheme="minorHAnsi"/>
        </w:rPr>
        <w:t>:</w:t>
      </w:r>
      <w:r w:rsidR="00C70FF1" w:rsidRPr="00CA3254">
        <w:rPr>
          <w:rFonts w:cstheme="minorHAnsi"/>
        </w:rPr>
        <w:t xml:space="preserve"> </w:t>
      </w:r>
      <w:r w:rsidR="00722B65" w:rsidRPr="00CA3254">
        <w:rPr>
          <w:rFonts w:cstheme="minorHAnsi"/>
        </w:rPr>
        <w:t xml:space="preserve">Whilst there is clearly a focus on moving to a new state, NSOs still maintain core values in their strategies for the future. This </w:t>
      </w:r>
      <w:r w:rsidR="00FC43AC" w:rsidRPr="00CA3254">
        <w:rPr>
          <w:rFonts w:cstheme="minorHAnsi"/>
        </w:rPr>
        <w:t>includes</w:t>
      </w:r>
      <w:r w:rsidR="00722B65" w:rsidRPr="00CA3254">
        <w:rPr>
          <w:rFonts w:cstheme="minorHAnsi"/>
        </w:rPr>
        <w:t xml:space="preserve"> the need to be objective, trusted and reliable. For example, </w:t>
      </w:r>
      <w:r w:rsidR="00C70FF1" w:rsidRPr="00CA3254">
        <w:rPr>
          <w:rFonts w:cstheme="minorHAnsi"/>
        </w:rPr>
        <w:t xml:space="preserve">Mexico </w:t>
      </w:r>
      <w:r w:rsidR="00722B65" w:rsidRPr="00CA3254">
        <w:rPr>
          <w:rFonts w:cstheme="minorHAnsi"/>
        </w:rPr>
        <w:t xml:space="preserve">aim to </w:t>
      </w:r>
      <w:r w:rsidR="00C70FF1" w:rsidRPr="00CA3254">
        <w:rPr>
          <w:rFonts w:cstheme="minorHAnsi"/>
        </w:rPr>
        <w:t>“</w:t>
      </w:r>
      <w:r w:rsidR="00722B65" w:rsidRPr="00CA3254">
        <w:rPr>
          <w:rFonts w:cstheme="minorHAnsi"/>
        </w:rPr>
        <w:t>p</w:t>
      </w:r>
      <w:r w:rsidR="00C70FF1" w:rsidRPr="00CA3254">
        <w:rPr>
          <w:rFonts w:cstheme="minorHAnsi"/>
        </w:rPr>
        <w:t xml:space="preserve">rovide society and </w:t>
      </w:r>
      <w:r w:rsidR="00C70FF1" w:rsidRPr="00CA3254">
        <w:rPr>
          <w:rFonts w:cstheme="minorHAnsi"/>
        </w:rPr>
        <w:lastRenderedPageBreak/>
        <w:t>government with quality, pertinent, truthful and tim</w:t>
      </w:r>
      <w:r w:rsidR="00722B65" w:rsidRPr="00CA3254">
        <w:rPr>
          <w:rFonts w:cstheme="minorHAnsi"/>
        </w:rPr>
        <w:t>ely statistical and geographic information of national i</w:t>
      </w:r>
      <w:r w:rsidR="00C70FF1" w:rsidRPr="00CA3254">
        <w:rPr>
          <w:rFonts w:cstheme="minorHAnsi"/>
        </w:rPr>
        <w:t>nterest</w:t>
      </w:r>
      <w:r w:rsidR="00722B65" w:rsidRPr="00CA3254">
        <w:rPr>
          <w:rFonts w:cstheme="minorHAnsi"/>
        </w:rPr>
        <w:t>.</w:t>
      </w:r>
      <w:r w:rsidR="00C70FF1" w:rsidRPr="00CA3254">
        <w:rPr>
          <w:rFonts w:cstheme="minorHAnsi"/>
        </w:rPr>
        <w:t>”</w:t>
      </w:r>
      <w:r w:rsidR="00722B65" w:rsidRPr="00CA3254">
        <w:rPr>
          <w:rFonts w:cstheme="minorHAnsi"/>
        </w:rPr>
        <w:t xml:space="preserve"> NSOs must change, must innovate, but must also recognise the core values which make them unique.</w:t>
      </w:r>
      <w:r w:rsidR="008D2C6C">
        <w:rPr>
          <w:rFonts w:cstheme="minorHAnsi"/>
        </w:rPr>
        <w:t xml:space="preserve"> This is well noted in Lithuania’s vision: “</w:t>
      </w:r>
      <w:r w:rsidR="008D2C6C" w:rsidRPr="00EB7DC6">
        <w:rPr>
          <w:rFonts w:cstheme="minorHAnsi"/>
        </w:rPr>
        <w:t>Statistics Lithuania is reliable producer of official statistics which is able to flexibly react to the changing user needs and effectively coordinates the production of the national statistics”</w:t>
      </w:r>
    </w:p>
    <w:p w14:paraId="3DC314DF" w14:textId="435B832F" w:rsidR="00CA3254" w:rsidRPr="00CA3254" w:rsidRDefault="00CA3254" w:rsidP="00CA3254">
      <w:pPr>
        <w:spacing w:after="0" w:line="240" w:lineRule="auto"/>
        <w:rPr>
          <w:rFonts w:cstheme="minorHAnsi"/>
        </w:rPr>
      </w:pPr>
    </w:p>
    <w:p w14:paraId="00047E37" w14:textId="60F21D05" w:rsidR="008D2C6C" w:rsidRPr="00EB7DC6" w:rsidRDefault="008D2C6C" w:rsidP="00CA3254">
      <w:pPr>
        <w:spacing w:after="0" w:line="240" w:lineRule="auto"/>
        <w:rPr>
          <w:rFonts w:cstheme="minorHAnsi"/>
          <w:b/>
          <w:sz w:val="24"/>
          <w:szCs w:val="20"/>
        </w:rPr>
      </w:pPr>
      <w:r w:rsidRPr="00EB7DC6">
        <w:rPr>
          <w:rFonts w:cstheme="minorHAnsi"/>
          <w:b/>
          <w:sz w:val="24"/>
          <w:szCs w:val="20"/>
        </w:rPr>
        <w:t>Strateg</w:t>
      </w:r>
      <w:r w:rsidR="005E1263">
        <w:rPr>
          <w:rFonts w:cstheme="minorHAnsi"/>
          <w:b/>
          <w:sz w:val="24"/>
          <w:szCs w:val="20"/>
        </w:rPr>
        <w:t>ic</w:t>
      </w:r>
      <w:r w:rsidRPr="00EB7DC6">
        <w:rPr>
          <w:rFonts w:cstheme="minorHAnsi"/>
          <w:b/>
          <w:sz w:val="24"/>
          <w:szCs w:val="20"/>
        </w:rPr>
        <w:t xml:space="preserve"> Frameworks</w:t>
      </w:r>
    </w:p>
    <w:p w14:paraId="1087C8EE" w14:textId="43DC2584" w:rsidR="008D2C6C" w:rsidRDefault="00691F32" w:rsidP="00CA3254">
      <w:pPr>
        <w:spacing w:after="0" w:line="240" w:lineRule="auto"/>
        <w:rPr>
          <w:rFonts w:cstheme="minorHAnsi"/>
        </w:rPr>
      </w:pPr>
      <w:r w:rsidRPr="00CA3254">
        <w:rPr>
          <w:rFonts w:cstheme="minorHAnsi"/>
        </w:rPr>
        <w:t xml:space="preserve">Most NSOs embed delivery of these vision and mission statements into their daily work through a strategic framework which includes developing a multi-year plan with strategic objectives </w:t>
      </w:r>
      <w:r w:rsidR="003F7846" w:rsidRPr="00CA3254">
        <w:rPr>
          <w:rFonts w:cstheme="minorHAnsi"/>
        </w:rPr>
        <w:t>linked to</w:t>
      </w:r>
      <w:r w:rsidRPr="00CA3254">
        <w:rPr>
          <w:rFonts w:cstheme="minorHAnsi"/>
        </w:rPr>
        <w:t xml:space="preserve"> specific activities. </w:t>
      </w:r>
      <w:r w:rsidR="008D2C6C">
        <w:rPr>
          <w:rFonts w:cstheme="minorHAnsi"/>
        </w:rPr>
        <w:t xml:space="preserve">An example of </w:t>
      </w:r>
      <w:r w:rsidR="005E1263">
        <w:rPr>
          <w:rFonts w:cstheme="minorHAnsi"/>
        </w:rPr>
        <w:t xml:space="preserve">such </w:t>
      </w:r>
      <w:r w:rsidR="008D2C6C">
        <w:rPr>
          <w:rFonts w:cstheme="minorHAnsi"/>
        </w:rPr>
        <w:t xml:space="preserve">a strategic framework is the Netherland’s strategic agenda. </w:t>
      </w:r>
    </w:p>
    <w:p w14:paraId="4434105A" w14:textId="691DEF4F" w:rsidR="008D2C6C" w:rsidRDefault="00EB7DC6" w:rsidP="00CA3254">
      <w:pPr>
        <w:spacing w:after="0" w:line="240" w:lineRule="auto"/>
        <w:rPr>
          <w:rFonts w:cstheme="minorHAnsi"/>
        </w:rPr>
      </w:pPr>
      <w:r>
        <w:rPr>
          <w:noProof/>
          <w:lang w:val="pl-PL" w:eastAsia="pl-PL"/>
        </w:rPr>
        <w:drawing>
          <wp:anchor distT="0" distB="0" distL="114300" distR="114300" simplePos="0" relativeHeight="251658240" behindDoc="0" locked="0" layoutInCell="1" allowOverlap="1" wp14:anchorId="128CDC43" wp14:editId="714CB300">
            <wp:simplePos x="0" y="0"/>
            <wp:positionH relativeFrom="margin">
              <wp:posOffset>480060</wp:posOffset>
            </wp:positionH>
            <wp:positionV relativeFrom="paragraph">
              <wp:posOffset>66675</wp:posOffset>
            </wp:positionV>
            <wp:extent cx="4758234" cy="4945380"/>
            <wp:effectExtent l="0" t="0" r="4445" b="762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758234" cy="4945380"/>
                    </a:xfrm>
                    <a:prstGeom prst="rect">
                      <a:avLst/>
                    </a:prstGeom>
                  </pic:spPr>
                </pic:pic>
              </a:graphicData>
            </a:graphic>
            <wp14:sizeRelH relativeFrom="margin">
              <wp14:pctWidth>0</wp14:pctWidth>
            </wp14:sizeRelH>
            <wp14:sizeRelV relativeFrom="margin">
              <wp14:pctHeight>0</wp14:pctHeight>
            </wp14:sizeRelV>
          </wp:anchor>
        </w:drawing>
      </w:r>
    </w:p>
    <w:p w14:paraId="1C6427E3" w14:textId="71359D8D" w:rsidR="008D2C6C" w:rsidRDefault="008D2C6C" w:rsidP="00CA3254">
      <w:pPr>
        <w:spacing w:after="0" w:line="240" w:lineRule="auto"/>
        <w:rPr>
          <w:rFonts w:cstheme="minorHAnsi"/>
        </w:rPr>
      </w:pPr>
    </w:p>
    <w:p w14:paraId="52335185" w14:textId="77777777" w:rsidR="007D3B82" w:rsidRDefault="007D3B82" w:rsidP="007D3B82">
      <w:pPr>
        <w:rPr>
          <w:rFonts w:cstheme="minorHAnsi"/>
          <w:b/>
          <w:sz w:val="24"/>
          <w:szCs w:val="20"/>
        </w:rPr>
      </w:pPr>
    </w:p>
    <w:p w14:paraId="2E0B44FE" w14:textId="77777777" w:rsidR="007D3B82" w:rsidRDefault="007D3B82" w:rsidP="007D3B82">
      <w:pPr>
        <w:rPr>
          <w:rFonts w:cstheme="minorHAnsi"/>
          <w:b/>
          <w:sz w:val="24"/>
          <w:szCs w:val="20"/>
        </w:rPr>
      </w:pPr>
    </w:p>
    <w:p w14:paraId="3C08965C" w14:textId="77777777" w:rsidR="007D3B82" w:rsidRDefault="007D3B82" w:rsidP="007D3B82">
      <w:pPr>
        <w:rPr>
          <w:rFonts w:cstheme="minorHAnsi"/>
          <w:b/>
          <w:sz w:val="24"/>
          <w:szCs w:val="20"/>
        </w:rPr>
      </w:pPr>
    </w:p>
    <w:p w14:paraId="499799D0" w14:textId="77777777" w:rsidR="007D3B82" w:rsidRDefault="007D3B82" w:rsidP="007D3B82">
      <w:pPr>
        <w:rPr>
          <w:rFonts w:cstheme="minorHAnsi"/>
          <w:b/>
          <w:sz w:val="24"/>
          <w:szCs w:val="20"/>
        </w:rPr>
      </w:pPr>
    </w:p>
    <w:p w14:paraId="60B9D1B9" w14:textId="77777777" w:rsidR="007D3B82" w:rsidRDefault="007D3B82" w:rsidP="007D3B82">
      <w:pPr>
        <w:rPr>
          <w:rFonts w:cstheme="minorHAnsi"/>
          <w:b/>
          <w:sz w:val="24"/>
          <w:szCs w:val="20"/>
        </w:rPr>
      </w:pPr>
    </w:p>
    <w:p w14:paraId="10628BEE" w14:textId="77777777" w:rsidR="007D3B82" w:rsidRDefault="007D3B82" w:rsidP="007D3B82">
      <w:pPr>
        <w:rPr>
          <w:rFonts w:cstheme="minorHAnsi"/>
          <w:b/>
          <w:sz w:val="24"/>
          <w:szCs w:val="20"/>
        </w:rPr>
      </w:pPr>
    </w:p>
    <w:p w14:paraId="7C43F838" w14:textId="77777777" w:rsidR="007D3B82" w:rsidRDefault="007D3B82" w:rsidP="007D3B82">
      <w:pPr>
        <w:rPr>
          <w:rFonts w:cstheme="minorHAnsi"/>
          <w:b/>
          <w:sz w:val="24"/>
          <w:szCs w:val="20"/>
        </w:rPr>
      </w:pPr>
    </w:p>
    <w:p w14:paraId="64F2E717" w14:textId="77777777" w:rsidR="007D3B82" w:rsidRDefault="007D3B82" w:rsidP="007D3B82">
      <w:pPr>
        <w:rPr>
          <w:rFonts w:cstheme="minorHAnsi"/>
          <w:b/>
          <w:sz w:val="24"/>
          <w:szCs w:val="20"/>
        </w:rPr>
      </w:pPr>
    </w:p>
    <w:p w14:paraId="4CB25D84" w14:textId="77777777" w:rsidR="007D3B82" w:rsidRDefault="007D3B82" w:rsidP="007D3B82">
      <w:pPr>
        <w:rPr>
          <w:rFonts w:cstheme="minorHAnsi"/>
          <w:b/>
          <w:sz w:val="24"/>
          <w:szCs w:val="20"/>
        </w:rPr>
      </w:pPr>
    </w:p>
    <w:p w14:paraId="172FA477" w14:textId="77777777" w:rsidR="007D3B82" w:rsidRDefault="007D3B82" w:rsidP="007D3B82">
      <w:pPr>
        <w:rPr>
          <w:rFonts w:cstheme="minorHAnsi"/>
          <w:b/>
          <w:sz w:val="24"/>
          <w:szCs w:val="20"/>
        </w:rPr>
      </w:pPr>
    </w:p>
    <w:p w14:paraId="3AF39187" w14:textId="77777777" w:rsidR="007D3B82" w:rsidRDefault="007D3B82" w:rsidP="007D3B82">
      <w:pPr>
        <w:rPr>
          <w:rFonts w:cstheme="minorHAnsi"/>
          <w:b/>
          <w:sz w:val="24"/>
          <w:szCs w:val="20"/>
        </w:rPr>
      </w:pPr>
    </w:p>
    <w:p w14:paraId="2A1005CB" w14:textId="77777777" w:rsidR="007D3B82" w:rsidRDefault="007D3B82" w:rsidP="007D3B82">
      <w:pPr>
        <w:rPr>
          <w:rFonts w:cstheme="minorHAnsi"/>
          <w:b/>
          <w:sz w:val="24"/>
          <w:szCs w:val="20"/>
        </w:rPr>
      </w:pPr>
    </w:p>
    <w:p w14:paraId="76B27FF6" w14:textId="77777777" w:rsidR="007D3B82" w:rsidRDefault="007D3B82" w:rsidP="007D3B82">
      <w:pPr>
        <w:rPr>
          <w:rFonts w:cstheme="minorHAnsi"/>
          <w:b/>
          <w:sz w:val="24"/>
          <w:szCs w:val="20"/>
        </w:rPr>
      </w:pPr>
    </w:p>
    <w:p w14:paraId="1C198842" w14:textId="77777777" w:rsidR="007D3B82" w:rsidRDefault="007D3B82" w:rsidP="007D3B82">
      <w:pPr>
        <w:rPr>
          <w:rFonts w:cstheme="minorHAnsi"/>
          <w:b/>
          <w:sz w:val="24"/>
          <w:szCs w:val="20"/>
        </w:rPr>
      </w:pPr>
    </w:p>
    <w:p w14:paraId="7AE1909F" w14:textId="77777777" w:rsidR="007D3B82" w:rsidRDefault="007D3B82" w:rsidP="007D3B82">
      <w:pPr>
        <w:rPr>
          <w:rFonts w:cstheme="minorHAnsi"/>
          <w:b/>
          <w:sz w:val="24"/>
          <w:szCs w:val="20"/>
        </w:rPr>
      </w:pPr>
    </w:p>
    <w:p w14:paraId="5DAB3661" w14:textId="77777777" w:rsidR="007D3B82" w:rsidRDefault="007D3B82" w:rsidP="007D3B82">
      <w:pPr>
        <w:rPr>
          <w:rFonts w:cstheme="minorHAnsi"/>
          <w:b/>
          <w:sz w:val="24"/>
          <w:szCs w:val="20"/>
        </w:rPr>
      </w:pPr>
    </w:p>
    <w:p w14:paraId="495AE51D" w14:textId="267BF9B8" w:rsidR="008D2C6C" w:rsidRDefault="008D2C6C" w:rsidP="007D3B82">
      <w:pPr>
        <w:tabs>
          <w:tab w:val="left" w:pos="6216"/>
        </w:tabs>
        <w:rPr>
          <w:rFonts w:cstheme="minorHAnsi"/>
          <w:b/>
          <w:sz w:val="24"/>
          <w:szCs w:val="20"/>
        </w:rPr>
      </w:pPr>
      <w:r w:rsidRPr="00CA3254">
        <w:rPr>
          <w:rFonts w:cstheme="minorHAnsi"/>
          <w:b/>
          <w:sz w:val="24"/>
          <w:szCs w:val="20"/>
        </w:rPr>
        <w:t>Target Operating Model Design</w:t>
      </w:r>
      <w:r w:rsidR="007D3B82">
        <w:rPr>
          <w:rFonts w:cstheme="minorHAnsi"/>
          <w:b/>
          <w:sz w:val="24"/>
          <w:szCs w:val="20"/>
        </w:rPr>
        <w:tab/>
      </w:r>
      <w:bookmarkStart w:id="0" w:name="_GoBack"/>
      <w:bookmarkEnd w:id="0"/>
    </w:p>
    <w:p w14:paraId="3F146579" w14:textId="5CA26051" w:rsidR="00691F32" w:rsidRPr="00CA3254" w:rsidRDefault="00691F32" w:rsidP="00CA3254">
      <w:pPr>
        <w:spacing w:after="0" w:line="240" w:lineRule="auto"/>
        <w:rPr>
          <w:rFonts w:cstheme="minorHAnsi"/>
        </w:rPr>
      </w:pPr>
      <w:r w:rsidRPr="00CA3254">
        <w:rPr>
          <w:rFonts w:cstheme="minorHAnsi"/>
        </w:rPr>
        <w:t xml:space="preserve">Another important part of making vision a reality is to develop a </w:t>
      </w:r>
      <w:r w:rsidR="00D9421A" w:rsidRPr="00CA3254">
        <w:rPr>
          <w:rFonts w:cstheme="minorHAnsi"/>
        </w:rPr>
        <w:t>Target Operating Model (TOM)</w:t>
      </w:r>
      <w:r w:rsidRPr="00CA3254">
        <w:rPr>
          <w:rFonts w:cstheme="minorHAnsi"/>
        </w:rPr>
        <w:t>, a description of the future state of the organisation once the vision is achieved.</w:t>
      </w:r>
    </w:p>
    <w:p w14:paraId="43AEF227" w14:textId="77777777" w:rsidR="00CA3254" w:rsidRPr="00CA3254" w:rsidRDefault="00CA3254" w:rsidP="00CA3254">
      <w:pPr>
        <w:spacing w:after="0" w:line="240" w:lineRule="auto"/>
        <w:rPr>
          <w:rFonts w:cstheme="minorHAnsi"/>
          <w:sz w:val="20"/>
          <w:szCs w:val="20"/>
        </w:rPr>
      </w:pPr>
    </w:p>
    <w:p w14:paraId="12A5C643" w14:textId="71FFD53B" w:rsidR="00722B65" w:rsidRPr="00CA3254" w:rsidRDefault="00722B65" w:rsidP="00CA3254">
      <w:pPr>
        <w:shd w:val="clear" w:color="auto" w:fill="FFF2CC" w:themeFill="accent4" w:themeFillTint="33"/>
        <w:spacing w:after="0" w:line="240" w:lineRule="auto"/>
        <w:rPr>
          <w:rFonts w:cstheme="minorHAnsi"/>
        </w:rPr>
      </w:pPr>
      <w:r w:rsidRPr="00CA3254">
        <w:rPr>
          <w:rFonts w:cstheme="minorHAnsi"/>
          <w:b/>
        </w:rPr>
        <w:t>Target Operating Model</w:t>
      </w:r>
      <w:r w:rsidRPr="00CA3254">
        <w:rPr>
          <w:rFonts w:cstheme="minorHAnsi"/>
        </w:rPr>
        <w:t xml:space="preserve">:  a description of the desired state of the operating model of an organisation. When working on the operating model, it is normal to define the "as is" model and the "to be" model. The Target Operating Model is the "to be" model. </w:t>
      </w:r>
      <w:hyperlink r:id="rId11" w:history="1">
        <w:r w:rsidRPr="00CA3254">
          <w:rPr>
            <w:rStyle w:val="Hyperlink"/>
            <w:rFonts w:cstheme="minorHAnsi"/>
          </w:rPr>
          <w:t>www.wikipedia.com</w:t>
        </w:r>
      </w:hyperlink>
    </w:p>
    <w:p w14:paraId="7CB3C0F1" w14:textId="77777777" w:rsidR="00CA3254" w:rsidRDefault="00CA3254" w:rsidP="00CA3254">
      <w:pPr>
        <w:spacing w:after="0" w:line="240" w:lineRule="auto"/>
        <w:rPr>
          <w:rFonts w:cstheme="minorHAnsi"/>
        </w:rPr>
      </w:pPr>
    </w:p>
    <w:p w14:paraId="16FDDE21" w14:textId="648F3174" w:rsidR="00722B65" w:rsidRDefault="00722B65" w:rsidP="00CA3254">
      <w:pPr>
        <w:spacing w:after="0" w:line="240" w:lineRule="auto"/>
        <w:rPr>
          <w:rFonts w:cstheme="minorHAnsi"/>
        </w:rPr>
      </w:pPr>
      <w:r w:rsidRPr="00CA3254">
        <w:rPr>
          <w:rFonts w:cstheme="minorHAnsi"/>
        </w:rPr>
        <w:lastRenderedPageBreak/>
        <w:t>Once organisations understand their vision for the future it can be useful to expand this further through development of a TOM, which describes this future state.</w:t>
      </w:r>
    </w:p>
    <w:p w14:paraId="243F6624" w14:textId="77777777" w:rsidR="00CA3254" w:rsidRPr="00CA3254" w:rsidRDefault="00CA3254" w:rsidP="00CA3254">
      <w:pPr>
        <w:spacing w:after="0" w:line="240" w:lineRule="auto"/>
        <w:rPr>
          <w:rFonts w:cstheme="minorHAnsi"/>
        </w:rPr>
      </w:pPr>
    </w:p>
    <w:p w14:paraId="2F3E37DD" w14:textId="77777777" w:rsidR="00722B65" w:rsidRDefault="00722B65" w:rsidP="00CA3254">
      <w:pPr>
        <w:spacing w:after="0" w:line="240" w:lineRule="auto"/>
        <w:rPr>
          <w:rFonts w:cstheme="minorHAnsi"/>
        </w:rPr>
      </w:pPr>
      <w:r w:rsidRPr="00CA3254">
        <w:rPr>
          <w:rFonts w:cstheme="minorHAnsi"/>
        </w:rPr>
        <w:t xml:space="preserve">A TOM has </w:t>
      </w:r>
      <w:r w:rsidR="0030769D" w:rsidRPr="00CA3254">
        <w:rPr>
          <w:rFonts w:cstheme="minorHAnsi"/>
        </w:rPr>
        <w:t>several</w:t>
      </w:r>
      <w:r w:rsidRPr="00CA3254">
        <w:rPr>
          <w:rFonts w:cstheme="minorHAnsi"/>
        </w:rPr>
        <w:t xml:space="preserve"> benefits including:</w:t>
      </w:r>
    </w:p>
    <w:p w14:paraId="00F1E963" w14:textId="77777777" w:rsidR="00D9421A" w:rsidRPr="00CA3254" w:rsidRDefault="00D9421A" w:rsidP="00CA3254">
      <w:pPr>
        <w:spacing w:after="0" w:line="240" w:lineRule="auto"/>
        <w:rPr>
          <w:rFonts w:cstheme="minorHAnsi"/>
        </w:rPr>
      </w:pPr>
    </w:p>
    <w:p w14:paraId="5B93351C" w14:textId="77777777" w:rsidR="00722B65" w:rsidRPr="00CA3254" w:rsidRDefault="00722B65" w:rsidP="00CA3254">
      <w:pPr>
        <w:pStyle w:val="ListParagraph"/>
        <w:numPr>
          <w:ilvl w:val="0"/>
          <w:numId w:val="9"/>
        </w:numPr>
        <w:spacing w:line="240" w:lineRule="auto"/>
        <w:rPr>
          <w:rFonts w:asciiTheme="minorHAnsi" w:hAnsiTheme="minorHAnsi" w:cstheme="minorHAnsi"/>
          <w:sz w:val="22"/>
          <w:szCs w:val="22"/>
        </w:rPr>
      </w:pPr>
      <w:r w:rsidRPr="00CA3254">
        <w:rPr>
          <w:rFonts w:asciiTheme="minorHAnsi" w:hAnsiTheme="minorHAnsi" w:cstheme="minorHAnsi"/>
          <w:sz w:val="22"/>
          <w:szCs w:val="22"/>
        </w:rPr>
        <w:t>To act as a framework for decision making, a guide to align decisions across areas with the strategy</w:t>
      </w:r>
    </w:p>
    <w:p w14:paraId="39694B37" w14:textId="77777777" w:rsidR="00722B65" w:rsidRPr="00CA3254" w:rsidRDefault="00722B65" w:rsidP="00CA3254">
      <w:pPr>
        <w:pStyle w:val="ListParagraph"/>
        <w:numPr>
          <w:ilvl w:val="0"/>
          <w:numId w:val="9"/>
        </w:numPr>
        <w:spacing w:line="240" w:lineRule="auto"/>
        <w:rPr>
          <w:rFonts w:asciiTheme="minorHAnsi" w:hAnsiTheme="minorHAnsi" w:cstheme="minorHAnsi"/>
          <w:sz w:val="22"/>
          <w:szCs w:val="22"/>
        </w:rPr>
      </w:pPr>
      <w:r w:rsidRPr="00CA3254">
        <w:rPr>
          <w:rFonts w:asciiTheme="minorHAnsi" w:hAnsiTheme="minorHAnsi" w:cstheme="minorHAnsi"/>
          <w:sz w:val="22"/>
          <w:szCs w:val="22"/>
        </w:rPr>
        <w:t>To help staff at all levels understand where the organisation is going – increases engagement with the journey</w:t>
      </w:r>
    </w:p>
    <w:p w14:paraId="17774C55" w14:textId="77777777" w:rsidR="006E39AB" w:rsidRPr="00CA3254" w:rsidRDefault="006E39AB" w:rsidP="00CA3254">
      <w:pPr>
        <w:pStyle w:val="ListParagraph"/>
        <w:numPr>
          <w:ilvl w:val="0"/>
          <w:numId w:val="9"/>
        </w:numPr>
        <w:spacing w:line="240" w:lineRule="auto"/>
        <w:rPr>
          <w:rFonts w:asciiTheme="minorHAnsi" w:hAnsiTheme="minorHAnsi" w:cstheme="minorHAnsi"/>
          <w:sz w:val="22"/>
          <w:szCs w:val="22"/>
        </w:rPr>
      </w:pPr>
      <w:r w:rsidRPr="00CA3254">
        <w:rPr>
          <w:rFonts w:asciiTheme="minorHAnsi" w:hAnsiTheme="minorHAnsi" w:cstheme="minorHAnsi"/>
          <w:sz w:val="22"/>
          <w:szCs w:val="22"/>
        </w:rPr>
        <w:t>To provide a framework against which the strategic alignment of activities can be assessed</w:t>
      </w:r>
    </w:p>
    <w:p w14:paraId="56B81A11" w14:textId="77777777" w:rsidR="00722B65" w:rsidRPr="00CA3254" w:rsidRDefault="00722B65" w:rsidP="00CA3254">
      <w:pPr>
        <w:pStyle w:val="ListParagraph"/>
        <w:numPr>
          <w:ilvl w:val="0"/>
          <w:numId w:val="9"/>
        </w:numPr>
        <w:spacing w:line="240" w:lineRule="auto"/>
        <w:rPr>
          <w:rFonts w:asciiTheme="minorHAnsi" w:hAnsiTheme="minorHAnsi" w:cstheme="minorHAnsi"/>
          <w:sz w:val="22"/>
          <w:szCs w:val="22"/>
        </w:rPr>
      </w:pPr>
      <w:r w:rsidRPr="00CA3254">
        <w:rPr>
          <w:rFonts w:asciiTheme="minorHAnsi" w:hAnsiTheme="minorHAnsi" w:cstheme="minorHAnsi"/>
          <w:sz w:val="22"/>
          <w:szCs w:val="22"/>
        </w:rPr>
        <w:t>To support a better and shared understanding of key deliverables and help to drive out the dependencies</w:t>
      </w:r>
    </w:p>
    <w:p w14:paraId="6FCCD910" w14:textId="77777777" w:rsidR="00722B65" w:rsidRPr="00CA3254" w:rsidRDefault="00722B65" w:rsidP="00CA3254">
      <w:pPr>
        <w:pStyle w:val="ListParagraph"/>
        <w:numPr>
          <w:ilvl w:val="0"/>
          <w:numId w:val="9"/>
        </w:numPr>
        <w:spacing w:line="240" w:lineRule="auto"/>
        <w:rPr>
          <w:rFonts w:asciiTheme="minorHAnsi" w:hAnsiTheme="minorHAnsi" w:cstheme="minorHAnsi"/>
          <w:sz w:val="22"/>
          <w:szCs w:val="22"/>
        </w:rPr>
      </w:pPr>
      <w:r w:rsidRPr="00CA3254">
        <w:rPr>
          <w:rFonts w:asciiTheme="minorHAnsi" w:hAnsiTheme="minorHAnsi" w:cstheme="minorHAnsi"/>
          <w:sz w:val="22"/>
          <w:szCs w:val="22"/>
        </w:rPr>
        <w:t>To give greater clarity about who needs to deliver what when, to make a reality of the vision</w:t>
      </w:r>
      <w:r w:rsidR="006E39AB" w:rsidRPr="00CA3254">
        <w:rPr>
          <w:rFonts w:asciiTheme="minorHAnsi" w:hAnsiTheme="minorHAnsi" w:cstheme="minorHAnsi"/>
          <w:sz w:val="22"/>
          <w:szCs w:val="22"/>
        </w:rPr>
        <w:t xml:space="preserve"> and secure agreement across the senior team</w:t>
      </w:r>
    </w:p>
    <w:p w14:paraId="20B02151" w14:textId="77777777" w:rsidR="00722B65" w:rsidRPr="00CA3254" w:rsidRDefault="00722B65" w:rsidP="00CA3254">
      <w:pPr>
        <w:pStyle w:val="ListParagraph"/>
        <w:numPr>
          <w:ilvl w:val="0"/>
          <w:numId w:val="9"/>
        </w:numPr>
        <w:spacing w:line="240" w:lineRule="auto"/>
        <w:rPr>
          <w:rFonts w:asciiTheme="minorHAnsi" w:hAnsiTheme="minorHAnsi" w:cstheme="minorHAnsi"/>
          <w:sz w:val="22"/>
          <w:szCs w:val="22"/>
        </w:rPr>
      </w:pPr>
      <w:r w:rsidRPr="00CA3254">
        <w:rPr>
          <w:rFonts w:asciiTheme="minorHAnsi" w:hAnsiTheme="minorHAnsi" w:cstheme="minorHAnsi"/>
          <w:sz w:val="22"/>
          <w:szCs w:val="22"/>
        </w:rPr>
        <w:t>To resolve any tension over which area is driving which element of change</w:t>
      </w:r>
    </w:p>
    <w:p w14:paraId="1FFAE67C" w14:textId="77777777" w:rsidR="006E39AB" w:rsidRPr="00CA3254" w:rsidRDefault="006E39AB" w:rsidP="00CA3254">
      <w:pPr>
        <w:pStyle w:val="ListParagraph"/>
        <w:numPr>
          <w:ilvl w:val="0"/>
          <w:numId w:val="9"/>
        </w:numPr>
        <w:spacing w:line="240" w:lineRule="auto"/>
        <w:rPr>
          <w:rFonts w:asciiTheme="minorHAnsi" w:hAnsiTheme="minorHAnsi" w:cstheme="minorHAnsi"/>
          <w:sz w:val="22"/>
          <w:szCs w:val="22"/>
        </w:rPr>
      </w:pPr>
      <w:r w:rsidRPr="00CA3254">
        <w:rPr>
          <w:rFonts w:asciiTheme="minorHAnsi" w:hAnsiTheme="minorHAnsi" w:cstheme="minorHAnsi"/>
          <w:sz w:val="22"/>
          <w:szCs w:val="22"/>
        </w:rPr>
        <w:t>To describe the systems, processes, relationships and behaviours which are expected to be in operation in the future</w:t>
      </w:r>
    </w:p>
    <w:p w14:paraId="7768F684" w14:textId="77777777" w:rsidR="00722B65" w:rsidRPr="00CA3254" w:rsidRDefault="00722B65" w:rsidP="00CA3254">
      <w:pPr>
        <w:pStyle w:val="ListParagraph"/>
        <w:numPr>
          <w:ilvl w:val="0"/>
          <w:numId w:val="9"/>
        </w:numPr>
        <w:spacing w:line="240" w:lineRule="auto"/>
        <w:rPr>
          <w:rFonts w:asciiTheme="minorHAnsi" w:hAnsiTheme="minorHAnsi" w:cstheme="minorHAnsi"/>
          <w:sz w:val="22"/>
          <w:szCs w:val="22"/>
        </w:rPr>
      </w:pPr>
      <w:r w:rsidRPr="00CA3254">
        <w:rPr>
          <w:rFonts w:asciiTheme="minorHAnsi" w:hAnsiTheme="minorHAnsi" w:cstheme="minorHAnsi"/>
          <w:sz w:val="22"/>
          <w:szCs w:val="22"/>
        </w:rPr>
        <w:t>To support communication with external stakeholders</w:t>
      </w:r>
    </w:p>
    <w:p w14:paraId="10C60D22" w14:textId="77777777" w:rsidR="006E39AB" w:rsidRPr="00CA3254" w:rsidRDefault="006E39AB" w:rsidP="00CA3254">
      <w:pPr>
        <w:spacing w:after="0" w:line="240" w:lineRule="auto"/>
        <w:rPr>
          <w:rFonts w:cstheme="minorHAnsi"/>
        </w:rPr>
      </w:pPr>
    </w:p>
    <w:p w14:paraId="18F2897A" w14:textId="77777777" w:rsidR="00722B65" w:rsidRDefault="003F7846" w:rsidP="00CA3254">
      <w:pPr>
        <w:spacing w:after="0" w:line="240" w:lineRule="auto"/>
        <w:rPr>
          <w:rFonts w:cstheme="minorHAnsi"/>
        </w:rPr>
      </w:pPr>
      <w:r w:rsidRPr="00CA3254">
        <w:rPr>
          <w:rFonts w:cstheme="minorHAnsi"/>
        </w:rPr>
        <w:t>There are many different approaches to TOM d</w:t>
      </w:r>
      <w:r w:rsidR="0030769D" w:rsidRPr="00CA3254">
        <w:rPr>
          <w:rFonts w:cstheme="minorHAnsi"/>
        </w:rPr>
        <w:t>e</w:t>
      </w:r>
      <w:r w:rsidR="00BD54EC" w:rsidRPr="00CA3254">
        <w:rPr>
          <w:rFonts w:cstheme="minorHAnsi"/>
        </w:rPr>
        <w:t>s</w:t>
      </w:r>
      <w:r w:rsidR="0030769D" w:rsidRPr="00CA3254">
        <w:rPr>
          <w:rFonts w:cstheme="minorHAnsi"/>
        </w:rPr>
        <w:t>ign</w:t>
      </w:r>
      <w:r w:rsidRPr="00CA3254">
        <w:rPr>
          <w:rFonts w:cstheme="minorHAnsi"/>
        </w:rPr>
        <w:t xml:space="preserve"> which can be followed, from the </w:t>
      </w:r>
      <w:r w:rsidR="00F01255" w:rsidRPr="00CA3254">
        <w:rPr>
          <w:rFonts w:cstheme="minorHAnsi"/>
        </w:rPr>
        <w:t>high-level</w:t>
      </w:r>
      <w:r w:rsidRPr="00CA3254">
        <w:rPr>
          <w:rFonts w:cstheme="minorHAnsi"/>
        </w:rPr>
        <w:t xml:space="preserve"> organisation wide view to the detailed blueprint for the future across all functions and layers of the </w:t>
      </w:r>
      <w:r w:rsidR="00B351D0" w:rsidRPr="00CA3254">
        <w:rPr>
          <w:rFonts w:cstheme="minorHAnsi"/>
        </w:rPr>
        <w:t>organisation</w:t>
      </w:r>
      <w:r w:rsidRPr="00CA3254">
        <w:rPr>
          <w:rFonts w:cstheme="minorHAnsi"/>
        </w:rPr>
        <w:t>.</w:t>
      </w:r>
    </w:p>
    <w:p w14:paraId="2B90C2AC" w14:textId="77777777" w:rsidR="00CA3254" w:rsidRPr="00CA3254" w:rsidRDefault="00CA3254" w:rsidP="00CA3254">
      <w:pPr>
        <w:spacing w:after="0" w:line="240" w:lineRule="auto"/>
        <w:rPr>
          <w:rFonts w:cstheme="minorHAnsi"/>
        </w:rPr>
      </w:pPr>
    </w:p>
    <w:p w14:paraId="6B89008C" w14:textId="77777777" w:rsidR="00F01255" w:rsidRDefault="0030769D" w:rsidP="00CA3254">
      <w:pPr>
        <w:spacing w:after="0" w:line="240" w:lineRule="auto"/>
        <w:rPr>
          <w:rFonts w:cstheme="minorHAnsi"/>
          <w:b/>
        </w:rPr>
      </w:pPr>
      <w:r w:rsidRPr="00CA3254">
        <w:rPr>
          <w:rFonts w:cstheme="minorHAnsi"/>
          <w:b/>
        </w:rPr>
        <w:t>Visual</w:t>
      </w:r>
      <w:r w:rsidR="00F01255" w:rsidRPr="00CA3254">
        <w:rPr>
          <w:rFonts w:cstheme="minorHAnsi"/>
          <w:b/>
        </w:rPr>
        <w:t>/Conceptual Models</w:t>
      </w:r>
    </w:p>
    <w:p w14:paraId="113834CF" w14:textId="44C9745B" w:rsidR="007964AE" w:rsidRDefault="007964AE" w:rsidP="00CA3254">
      <w:pPr>
        <w:spacing w:after="0" w:line="240" w:lineRule="auto"/>
        <w:rPr>
          <w:rFonts w:cstheme="minorHAnsi"/>
        </w:rPr>
      </w:pPr>
      <w:r w:rsidRPr="00CA3254">
        <w:rPr>
          <w:rFonts w:cstheme="minorHAnsi"/>
        </w:rPr>
        <w:t xml:space="preserve">Some NSOs who have developed their TOM </w:t>
      </w:r>
      <w:r w:rsidR="00D9421A">
        <w:rPr>
          <w:rFonts w:cstheme="minorHAnsi"/>
        </w:rPr>
        <w:t xml:space="preserve">by taking the </w:t>
      </w:r>
      <w:r w:rsidRPr="00CA3254">
        <w:rPr>
          <w:rFonts w:cstheme="minorHAnsi"/>
        </w:rPr>
        <w:t xml:space="preserve">approach </w:t>
      </w:r>
      <w:r w:rsidR="00D9421A">
        <w:rPr>
          <w:rFonts w:cstheme="minorHAnsi"/>
        </w:rPr>
        <w:t xml:space="preserve">of setting the </w:t>
      </w:r>
      <w:r w:rsidRPr="00CA3254">
        <w:rPr>
          <w:rFonts w:cstheme="minorHAnsi"/>
        </w:rPr>
        <w:t xml:space="preserve">vision for the future </w:t>
      </w:r>
      <w:r w:rsidR="00D9421A">
        <w:rPr>
          <w:rFonts w:cstheme="minorHAnsi"/>
        </w:rPr>
        <w:t xml:space="preserve">out </w:t>
      </w:r>
      <w:r w:rsidRPr="00CA3254">
        <w:rPr>
          <w:rFonts w:cstheme="minorHAnsi"/>
        </w:rPr>
        <w:t>in a visual</w:t>
      </w:r>
      <w:r w:rsidR="00D9421A">
        <w:rPr>
          <w:rFonts w:cstheme="minorHAnsi"/>
        </w:rPr>
        <w:t xml:space="preserve"> way</w:t>
      </w:r>
      <w:r w:rsidRPr="00CA3254">
        <w:rPr>
          <w:rFonts w:cstheme="minorHAnsi"/>
        </w:rPr>
        <w:t>. These examples show how the organisation will look and feel in the future and how the products, processes, systems and people will change in response to changing demands.</w:t>
      </w:r>
    </w:p>
    <w:p w14:paraId="344E9137" w14:textId="77777777" w:rsidR="00CA3254" w:rsidRPr="00CA3254" w:rsidRDefault="00CA3254" w:rsidP="00CA3254">
      <w:pPr>
        <w:spacing w:after="0" w:line="240" w:lineRule="auto"/>
        <w:rPr>
          <w:rFonts w:cstheme="minorHAnsi"/>
        </w:rPr>
      </w:pPr>
    </w:p>
    <w:p w14:paraId="4525B54F" w14:textId="77777777" w:rsidR="006E6D33" w:rsidRPr="00CA3254" w:rsidRDefault="007964AE" w:rsidP="00CA3254">
      <w:pPr>
        <w:spacing w:after="0" w:line="240" w:lineRule="auto"/>
        <w:rPr>
          <w:rFonts w:cstheme="minorHAnsi"/>
        </w:rPr>
      </w:pPr>
      <w:r w:rsidRPr="00CA3254">
        <w:rPr>
          <w:rFonts w:cstheme="minorHAnsi"/>
        </w:rPr>
        <w:t xml:space="preserve">Examples from both Norway and the United Kingdom show ‘rich picture’ designs demonstrating the flows and interactions between different parts of the organisation. Particularly around the use and flow of data and the relationships between different functions. </w:t>
      </w:r>
      <w:r w:rsidR="006E6D33" w:rsidRPr="00CA3254">
        <w:rPr>
          <w:rFonts w:cstheme="minorHAnsi"/>
        </w:rPr>
        <w:t>In these examples there is a focus on:</w:t>
      </w:r>
    </w:p>
    <w:p w14:paraId="52A978BB" w14:textId="77777777" w:rsidR="006E6D33" w:rsidRPr="00CA3254" w:rsidRDefault="006E6D33" w:rsidP="00CA3254">
      <w:pPr>
        <w:pStyle w:val="ListParagraph"/>
        <w:numPr>
          <w:ilvl w:val="0"/>
          <w:numId w:val="10"/>
        </w:numPr>
        <w:spacing w:line="240" w:lineRule="auto"/>
        <w:rPr>
          <w:rFonts w:asciiTheme="minorHAnsi" w:hAnsiTheme="minorHAnsi" w:cstheme="minorHAnsi"/>
          <w:sz w:val="22"/>
          <w:szCs w:val="22"/>
        </w:rPr>
      </w:pPr>
      <w:r w:rsidRPr="00CA3254">
        <w:rPr>
          <w:rFonts w:asciiTheme="minorHAnsi" w:hAnsiTheme="minorHAnsi" w:cstheme="minorHAnsi"/>
          <w:sz w:val="22"/>
          <w:szCs w:val="22"/>
        </w:rPr>
        <w:t>The creation of new, integrated, data sets, the availability of new data sources, and the transformation of data collection operations.</w:t>
      </w:r>
    </w:p>
    <w:p w14:paraId="4A898064" w14:textId="77777777" w:rsidR="006E6D33" w:rsidRPr="00CA3254" w:rsidRDefault="006E6D33" w:rsidP="00CA3254">
      <w:pPr>
        <w:pStyle w:val="ListParagraph"/>
        <w:numPr>
          <w:ilvl w:val="0"/>
          <w:numId w:val="10"/>
        </w:numPr>
        <w:spacing w:line="240" w:lineRule="auto"/>
        <w:rPr>
          <w:rFonts w:asciiTheme="minorHAnsi" w:hAnsiTheme="minorHAnsi" w:cstheme="minorHAnsi"/>
          <w:sz w:val="22"/>
          <w:szCs w:val="22"/>
        </w:rPr>
      </w:pPr>
      <w:r w:rsidRPr="00CA3254">
        <w:rPr>
          <w:rFonts w:asciiTheme="minorHAnsi" w:hAnsiTheme="minorHAnsi" w:cstheme="minorHAnsi"/>
          <w:sz w:val="22"/>
          <w:szCs w:val="22"/>
        </w:rPr>
        <w:t>Using large data sets in the production of official statistics and driving innovative analysis through a broad range of data.</w:t>
      </w:r>
    </w:p>
    <w:p w14:paraId="180F49BB" w14:textId="77777777" w:rsidR="00B60001" w:rsidRPr="00CA3254" w:rsidRDefault="00B60001" w:rsidP="00CA3254">
      <w:pPr>
        <w:pStyle w:val="ListParagraph"/>
        <w:numPr>
          <w:ilvl w:val="0"/>
          <w:numId w:val="10"/>
        </w:numPr>
        <w:spacing w:line="240" w:lineRule="auto"/>
        <w:rPr>
          <w:rFonts w:asciiTheme="minorHAnsi" w:hAnsiTheme="minorHAnsi" w:cstheme="minorHAnsi"/>
          <w:sz w:val="22"/>
          <w:szCs w:val="22"/>
        </w:rPr>
      </w:pPr>
      <w:r w:rsidRPr="00CA3254">
        <w:rPr>
          <w:rFonts w:asciiTheme="minorHAnsi" w:hAnsiTheme="minorHAnsi" w:cstheme="minorHAnsi"/>
          <w:sz w:val="22"/>
          <w:szCs w:val="22"/>
        </w:rPr>
        <w:t xml:space="preserve">Simplifying the </w:t>
      </w:r>
      <w:r w:rsidR="006E6D33" w:rsidRPr="00CA3254">
        <w:rPr>
          <w:rFonts w:asciiTheme="minorHAnsi" w:hAnsiTheme="minorHAnsi" w:cstheme="minorHAnsi"/>
          <w:sz w:val="22"/>
          <w:szCs w:val="22"/>
        </w:rPr>
        <w:t>flow of data from acquisition, th</w:t>
      </w:r>
      <w:r w:rsidR="006F23FD">
        <w:rPr>
          <w:rFonts w:asciiTheme="minorHAnsi" w:hAnsiTheme="minorHAnsi" w:cstheme="minorHAnsi"/>
          <w:sz w:val="22"/>
          <w:szCs w:val="22"/>
        </w:rPr>
        <w:t>r</w:t>
      </w:r>
      <w:r w:rsidR="006E6D33" w:rsidRPr="00CA3254">
        <w:rPr>
          <w:rFonts w:asciiTheme="minorHAnsi" w:hAnsiTheme="minorHAnsi" w:cstheme="minorHAnsi"/>
          <w:sz w:val="22"/>
          <w:szCs w:val="22"/>
        </w:rPr>
        <w:t xml:space="preserve">ough processing to the use of </w:t>
      </w:r>
      <w:r w:rsidRPr="00CA3254">
        <w:rPr>
          <w:rFonts w:asciiTheme="minorHAnsi" w:hAnsiTheme="minorHAnsi" w:cstheme="minorHAnsi"/>
          <w:sz w:val="22"/>
          <w:szCs w:val="22"/>
        </w:rPr>
        <w:t>data to inform decision making.</w:t>
      </w:r>
    </w:p>
    <w:p w14:paraId="1D8C56C3" w14:textId="77777777" w:rsidR="006E6D33" w:rsidRPr="00CA3254" w:rsidRDefault="00B60001" w:rsidP="00CA3254">
      <w:pPr>
        <w:pStyle w:val="ListParagraph"/>
        <w:numPr>
          <w:ilvl w:val="0"/>
          <w:numId w:val="10"/>
        </w:numPr>
        <w:spacing w:line="240" w:lineRule="auto"/>
        <w:rPr>
          <w:rFonts w:asciiTheme="minorHAnsi" w:hAnsiTheme="minorHAnsi" w:cstheme="minorHAnsi"/>
          <w:sz w:val="22"/>
          <w:szCs w:val="22"/>
        </w:rPr>
      </w:pPr>
      <w:r w:rsidRPr="00CA3254">
        <w:rPr>
          <w:rFonts w:asciiTheme="minorHAnsi" w:hAnsiTheme="minorHAnsi" w:cstheme="minorHAnsi"/>
          <w:sz w:val="22"/>
          <w:szCs w:val="22"/>
        </w:rPr>
        <w:t xml:space="preserve">How the </w:t>
      </w:r>
      <w:r w:rsidR="006E6D33" w:rsidRPr="00CA3254">
        <w:rPr>
          <w:rFonts w:asciiTheme="minorHAnsi" w:hAnsiTheme="minorHAnsi" w:cstheme="minorHAnsi"/>
          <w:sz w:val="22"/>
          <w:szCs w:val="22"/>
        </w:rPr>
        <w:t>production of statistics and analysis will be underpinned by increasing capacity and capability across people, processes and systems.</w:t>
      </w:r>
    </w:p>
    <w:p w14:paraId="2BE949C9" w14:textId="77777777" w:rsidR="00B60001" w:rsidRPr="00CA3254" w:rsidRDefault="00B60001" w:rsidP="00CA3254">
      <w:pPr>
        <w:pStyle w:val="ListParagraph"/>
        <w:spacing w:line="240" w:lineRule="auto"/>
        <w:rPr>
          <w:rFonts w:asciiTheme="minorHAnsi" w:hAnsiTheme="minorHAnsi" w:cstheme="minorHAnsi"/>
        </w:rPr>
      </w:pPr>
    </w:p>
    <w:p w14:paraId="2FC080C8" w14:textId="77777777" w:rsidR="00CA3254" w:rsidRDefault="00CA3254" w:rsidP="00CA3254">
      <w:pPr>
        <w:spacing w:after="0" w:line="240" w:lineRule="auto"/>
        <w:rPr>
          <w:rFonts w:cstheme="minorHAnsi"/>
        </w:rPr>
      </w:pPr>
    </w:p>
    <w:p w14:paraId="07194D8E" w14:textId="2409E80F" w:rsidR="007964AE" w:rsidRDefault="001E3E6A" w:rsidP="00CA3254">
      <w:pPr>
        <w:spacing w:after="0" w:line="240" w:lineRule="auto"/>
        <w:rPr>
          <w:rFonts w:cstheme="minorHAnsi"/>
        </w:rPr>
      </w:pPr>
      <w:r>
        <w:rPr>
          <w:rFonts w:cstheme="minorHAnsi"/>
        </w:rPr>
        <w:t>By</w:t>
      </w:r>
      <w:r w:rsidR="007964AE" w:rsidRPr="00CA3254">
        <w:rPr>
          <w:rFonts w:cstheme="minorHAnsi"/>
        </w:rPr>
        <w:t xml:space="preserve"> us</w:t>
      </w:r>
      <w:r>
        <w:rPr>
          <w:rFonts w:cstheme="minorHAnsi"/>
        </w:rPr>
        <w:t>ing</w:t>
      </w:r>
      <w:r w:rsidR="007964AE" w:rsidRPr="00CA3254">
        <w:rPr>
          <w:rFonts w:cstheme="minorHAnsi"/>
        </w:rPr>
        <w:t xml:space="preserve"> visual stories</w:t>
      </w:r>
      <w:r>
        <w:rPr>
          <w:rFonts w:cstheme="minorHAnsi"/>
        </w:rPr>
        <w:t>,</w:t>
      </w:r>
      <w:r w:rsidR="007964AE" w:rsidRPr="00CA3254">
        <w:rPr>
          <w:rFonts w:cstheme="minorHAnsi"/>
        </w:rPr>
        <w:t xml:space="preserve"> these conceptual models simplify organisation design into a high-level view, which can be assessed simply and used as a tool for communication amongst staff and other stakeholders.</w:t>
      </w:r>
    </w:p>
    <w:p w14:paraId="70C0EC57" w14:textId="77777777" w:rsidR="00CA3254" w:rsidRPr="00CA3254" w:rsidRDefault="00CA3254" w:rsidP="00CA3254">
      <w:pPr>
        <w:spacing w:after="0" w:line="240" w:lineRule="auto"/>
        <w:rPr>
          <w:rFonts w:cstheme="minorHAnsi"/>
        </w:rPr>
      </w:pPr>
    </w:p>
    <w:p w14:paraId="3437C8CE" w14:textId="6619F283" w:rsidR="00AD0D21" w:rsidRDefault="00BD7E58">
      <w:pPr>
        <w:spacing w:after="0" w:line="240" w:lineRule="auto"/>
        <w:rPr>
          <w:rFonts w:cstheme="minorHAnsi"/>
        </w:rPr>
      </w:pPr>
      <w:r w:rsidRPr="00CA3254">
        <w:rPr>
          <w:rFonts w:cstheme="minorHAnsi"/>
        </w:rPr>
        <w:t xml:space="preserve">These models also act as a </w:t>
      </w:r>
      <w:r w:rsidR="001E3E6A">
        <w:rPr>
          <w:rFonts w:cstheme="minorHAnsi"/>
        </w:rPr>
        <w:t>guiding light</w:t>
      </w:r>
      <w:r w:rsidRPr="00CA3254">
        <w:rPr>
          <w:rFonts w:cstheme="minorHAnsi"/>
        </w:rPr>
        <w:t xml:space="preserve"> for decision making and to align change programmes with a clear view of the future state.</w:t>
      </w:r>
      <w:r w:rsidR="0095692F">
        <w:rPr>
          <w:rFonts w:cstheme="minorHAnsi"/>
        </w:rPr>
        <w:t xml:space="preserve"> </w:t>
      </w:r>
      <w:r w:rsidR="00EB7DC6">
        <w:rPr>
          <w:rFonts w:cstheme="minorHAnsi"/>
        </w:rPr>
        <w:t xml:space="preserve">Overleaf </w:t>
      </w:r>
      <w:r w:rsidR="0095692F">
        <w:rPr>
          <w:rFonts w:cstheme="minorHAnsi"/>
        </w:rPr>
        <w:t>are examples from Norway and the United Kingdom.</w:t>
      </w:r>
    </w:p>
    <w:p w14:paraId="5B1F62C6" w14:textId="1D03E27D" w:rsidR="00CA3254" w:rsidRDefault="00CA3254" w:rsidP="00CA3254">
      <w:pPr>
        <w:spacing w:after="0" w:line="240" w:lineRule="auto"/>
        <w:rPr>
          <w:rFonts w:cstheme="minorHAnsi"/>
        </w:rPr>
      </w:pPr>
    </w:p>
    <w:p w14:paraId="1E9631A7" w14:textId="77777777" w:rsidR="00EB7DC6" w:rsidRDefault="00EB7DC6">
      <w:pPr>
        <w:rPr>
          <w:rFonts w:cstheme="minorHAnsi"/>
        </w:rPr>
      </w:pPr>
      <w:r>
        <w:rPr>
          <w:rFonts w:cstheme="minorHAnsi"/>
        </w:rPr>
        <w:br w:type="page"/>
      </w:r>
    </w:p>
    <w:p w14:paraId="3914903B" w14:textId="4B01C959" w:rsidR="00EB7DC6" w:rsidRPr="00EB7DC6" w:rsidRDefault="00EB7DC6" w:rsidP="00CA3254">
      <w:pPr>
        <w:spacing w:after="0" w:line="240" w:lineRule="auto"/>
        <w:rPr>
          <w:rFonts w:cstheme="minorHAnsi"/>
          <w:b/>
        </w:rPr>
      </w:pPr>
      <w:r w:rsidRPr="00EB7DC6">
        <w:rPr>
          <w:rFonts w:cstheme="minorHAnsi"/>
          <w:b/>
        </w:rPr>
        <w:lastRenderedPageBreak/>
        <w:t>Statistics Norway Target Operating Model:</w:t>
      </w:r>
    </w:p>
    <w:p w14:paraId="1D9DC2A6" w14:textId="5E089ECC" w:rsidR="00AD0D21" w:rsidRDefault="00AD0D21" w:rsidP="00CA3254">
      <w:pPr>
        <w:spacing w:after="0" w:line="240" w:lineRule="auto"/>
        <w:rPr>
          <w:rFonts w:cstheme="minorHAnsi"/>
        </w:rPr>
      </w:pPr>
    </w:p>
    <w:p w14:paraId="48410CA8" w14:textId="77777777" w:rsidR="00AD0D21" w:rsidRDefault="00AD0D21" w:rsidP="00CA3254">
      <w:pPr>
        <w:spacing w:after="0" w:line="240" w:lineRule="auto"/>
        <w:rPr>
          <w:rFonts w:cstheme="minorHAnsi"/>
        </w:rPr>
      </w:pPr>
      <w:r>
        <w:rPr>
          <w:noProof/>
          <w:lang w:val="pl-PL" w:eastAsia="pl-PL"/>
        </w:rPr>
        <w:drawing>
          <wp:inline distT="0" distB="0" distL="0" distR="0" wp14:anchorId="082AC9F3" wp14:editId="6C92370E">
            <wp:extent cx="5731510" cy="2812022"/>
            <wp:effectExtent l="0" t="0" r="254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2812022"/>
                    </a:xfrm>
                    <a:prstGeom prst="rect">
                      <a:avLst/>
                    </a:prstGeom>
                    <a:noFill/>
                    <a:ln>
                      <a:noFill/>
                    </a:ln>
                  </pic:spPr>
                </pic:pic>
              </a:graphicData>
            </a:graphic>
          </wp:inline>
        </w:drawing>
      </w:r>
    </w:p>
    <w:p w14:paraId="028F6546" w14:textId="77777777" w:rsidR="0095692F" w:rsidRDefault="0095692F" w:rsidP="00CA3254">
      <w:pPr>
        <w:spacing w:after="0" w:line="240" w:lineRule="auto"/>
        <w:rPr>
          <w:rFonts w:cstheme="minorHAnsi"/>
        </w:rPr>
      </w:pPr>
    </w:p>
    <w:p w14:paraId="522CD28B" w14:textId="7FDC885E" w:rsidR="0095692F" w:rsidRPr="00EB7DC6" w:rsidRDefault="00EB7DC6" w:rsidP="00CA3254">
      <w:pPr>
        <w:spacing w:after="0" w:line="240" w:lineRule="auto"/>
        <w:rPr>
          <w:rFonts w:cstheme="minorHAnsi"/>
          <w:b/>
        </w:rPr>
      </w:pPr>
      <w:r w:rsidRPr="00EB7DC6">
        <w:rPr>
          <w:rFonts w:cstheme="minorHAnsi"/>
          <w:b/>
        </w:rPr>
        <w:t xml:space="preserve">Office for National Statistics UK Target Operating Model: </w:t>
      </w:r>
    </w:p>
    <w:p w14:paraId="018AAEB3" w14:textId="405CC379" w:rsidR="00EB7DC6" w:rsidRDefault="00EB7DC6" w:rsidP="00CA3254">
      <w:pPr>
        <w:spacing w:after="0" w:line="240" w:lineRule="auto"/>
        <w:rPr>
          <w:rFonts w:cstheme="minorHAnsi"/>
        </w:rPr>
      </w:pPr>
    </w:p>
    <w:p w14:paraId="41C3C682" w14:textId="41D5991D" w:rsidR="00EB7DC6" w:rsidRDefault="00EB7DC6" w:rsidP="00CA3254">
      <w:pPr>
        <w:spacing w:after="0" w:line="240" w:lineRule="auto"/>
        <w:rPr>
          <w:rFonts w:cstheme="minorHAnsi"/>
        </w:rPr>
      </w:pPr>
      <w:r w:rsidRPr="00EB7DC6">
        <w:rPr>
          <w:rFonts w:cstheme="minorHAnsi"/>
        </w:rPr>
        <w:drawing>
          <wp:inline distT="0" distB="0" distL="0" distR="0" wp14:anchorId="3A5FBB63" wp14:editId="0396CB4C">
            <wp:extent cx="5276850" cy="5024437"/>
            <wp:effectExtent l="0" t="0" r="0" b="5080"/>
            <wp:docPr id="204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7" name="Picture 1"/>
                    <pic:cNvPicPr>
                      <a:picLocks noChangeAspect="1"/>
                    </pic:cNvPicPr>
                  </pic:nvPicPr>
                  <pic:blipFill>
                    <a:blip r:embed="rId13" cstate="print"/>
                    <a:srcRect/>
                    <a:stretch>
                      <a:fillRect/>
                    </a:stretch>
                  </pic:blipFill>
                  <pic:spPr bwMode="auto">
                    <a:xfrm>
                      <a:off x="0" y="0"/>
                      <a:ext cx="5276850" cy="5024437"/>
                    </a:xfrm>
                    <a:prstGeom prst="rect">
                      <a:avLst/>
                    </a:prstGeom>
                    <a:noFill/>
                    <a:ln w="9525">
                      <a:noFill/>
                      <a:miter lim="800000"/>
                      <a:headEnd/>
                      <a:tailEnd/>
                    </a:ln>
                  </pic:spPr>
                </pic:pic>
              </a:graphicData>
            </a:graphic>
          </wp:inline>
        </w:drawing>
      </w:r>
    </w:p>
    <w:p w14:paraId="1C960D78" w14:textId="77777777" w:rsidR="00AD0D21" w:rsidRPr="00CA3254" w:rsidRDefault="00AD0D21" w:rsidP="00CA3254">
      <w:pPr>
        <w:spacing w:after="0" w:line="240" w:lineRule="auto"/>
        <w:rPr>
          <w:rFonts w:cstheme="minorHAnsi"/>
        </w:rPr>
      </w:pPr>
    </w:p>
    <w:p w14:paraId="438F7F72" w14:textId="77777777" w:rsidR="00AD0D21" w:rsidRDefault="00AD0D21" w:rsidP="00EB7DC6">
      <w:pPr>
        <w:spacing w:after="0" w:line="240" w:lineRule="auto"/>
        <w:rPr>
          <w:rFonts w:cstheme="minorHAnsi"/>
          <w:b/>
          <w:sz w:val="24"/>
          <w:szCs w:val="20"/>
        </w:rPr>
      </w:pPr>
      <w:r>
        <w:rPr>
          <w:rFonts w:cstheme="minorHAnsi"/>
          <w:b/>
          <w:sz w:val="24"/>
          <w:szCs w:val="20"/>
        </w:rPr>
        <w:t>Conclusions</w:t>
      </w:r>
    </w:p>
    <w:p w14:paraId="36760440" w14:textId="51FFCC1A" w:rsidR="00F22E0A" w:rsidRDefault="00455D8E" w:rsidP="00EB7DC6">
      <w:pPr>
        <w:spacing w:after="0" w:line="240" w:lineRule="auto"/>
      </w:pPr>
      <w:r>
        <w:t xml:space="preserve">The HLG-MOS recognised the importance of setting a vision of a </w:t>
      </w:r>
      <w:r w:rsidR="006F23FD">
        <w:t xml:space="preserve">national </w:t>
      </w:r>
      <w:r>
        <w:t xml:space="preserve">statistical organisation as a key priority for 2019. </w:t>
      </w:r>
      <w:r w:rsidR="00EB7DC6">
        <w:t>At this point in time it is perhaps more important than ever to consider the vision for the future, given the volatile external environment and the opportunities of the digital and data revolution.</w:t>
      </w:r>
      <w:r w:rsidR="00F22E0A">
        <w:t xml:space="preserve"> In this context the visions, missions, strategies and target operating models which NSOs have developed are perhaps more ambitious, innovative and transformational than ever before.</w:t>
      </w:r>
    </w:p>
    <w:p w14:paraId="22BDA184" w14:textId="77777777" w:rsidR="00F22E0A" w:rsidRDefault="00F22E0A" w:rsidP="00EB7DC6">
      <w:pPr>
        <w:spacing w:after="0" w:line="240" w:lineRule="auto"/>
      </w:pPr>
    </w:p>
    <w:p w14:paraId="6165D015" w14:textId="7D6CED9E" w:rsidR="00EB7DC6" w:rsidRDefault="00F22E0A" w:rsidP="00EB7DC6">
      <w:pPr>
        <w:spacing w:after="0" w:line="240" w:lineRule="auto"/>
      </w:pPr>
      <w:r>
        <w:t>As well as those who have developed this view of the future state many NSOs are currently engaged in this strategic thinking, for them learning others can be of great use.</w:t>
      </w:r>
    </w:p>
    <w:p w14:paraId="256AE7B2" w14:textId="77777777" w:rsidR="00EB7DC6" w:rsidRDefault="00EB7DC6" w:rsidP="00EB7DC6">
      <w:pPr>
        <w:spacing w:after="0" w:line="240" w:lineRule="auto"/>
      </w:pPr>
    </w:p>
    <w:p w14:paraId="731923DC" w14:textId="10C01913" w:rsidR="00AD0D21" w:rsidRPr="00EB7DC6" w:rsidRDefault="00AD0D21" w:rsidP="00EB7DC6">
      <w:pPr>
        <w:spacing w:after="0" w:line="240" w:lineRule="auto"/>
        <w:rPr>
          <w:rFonts w:cstheme="minorHAnsi"/>
          <w:b/>
          <w:sz w:val="24"/>
          <w:szCs w:val="20"/>
        </w:rPr>
      </w:pPr>
      <w:r>
        <w:t xml:space="preserve">Having a strong clear vision that has been communicated </w:t>
      </w:r>
      <w:r w:rsidR="00F22E0A">
        <w:t xml:space="preserve">to staff and stakeholders is fundamental for the future resilience of </w:t>
      </w:r>
      <w:r w:rsidR="006F23FD">
        <w:t>NSOs</w:t>
      </w:r>
      <w:r>
        <w:t xml:space="preserve">. The key messages and vision must resonate with staff of all levels, users and the government. </w:t>
      </w:r>
      <w:r w:rsidR="00455D8E">
        <w:t xml:space="preserve">This paper gives a </w:t>
      </w:r>
      <w:r w:rsidR="00D43034">
        <w:t xml:space="preserve">brief insight into what statistical organisations are currently doing in this space. </w:t>
      </w:r>
    </w:p>
    <w:p w14:paraId="26819AE5" w14:textId="77777777" w:rsidR="00CE4A27" w:rsidRPr="00CA3254" w:rsidRDefault="00CE4A27" w:rsidP="00CA3254">
      <w:pPr>
        <w:spacing w:after="0" w:line="240" w:lineRule="auto"/>
        <w:rPr>
          <w:rFonts w:cstheme="minorHAnsi"/>
        </w:rPr>
      </w:pPr>
    </w:p>
    <w:sectPr w:rsidR="00CE4A27" w:rsidRPr="00CA3254">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CF7792" w14:textId="77777777" w:rsidR="008D3B8A" w:rsidRDefault="008D3B8A" w:rsidP="00CA3254">
      <w:pPr>
        <w:spacing w:after="0" w:line="240" w:lineRule="auto"/>
      </w:pPr>
      <w:r>
        <w:separator/>
      </w:r>
    </w:p>
  </w:endnote>
  <w:endnote w:type="continuationSeparator" w:id="0">
    <w:p w14:paraId="51B695E7" w14:textId="77777777" w:rsidR="008D3B8A" w:rsidRDefault="008D3B8A" w:rsidP="00CA32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10022FF" w:usb1="C000E47F" w:usb2="00000029" w:usb3="00000000" w:csb0="000001D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72455" w14:textId="77777777" w:rsidR="00CA3254" w:rsidRDefault="00CA3254" w:rsidP="00CA3254">
    <w:pPr>
      <w:pStyle w:val="Footer"/>
      <w:jc w:val="center"/>
    </w:pPr>
    <w:r w:rsidRPr="00D91308">
      <w:rPr>
        <w:noProof/>
        <w:lang w:val="pl-PL" w:eastAsia="pl-PL"/>
      </w:rPr>
      <w:drawing>
        <wp:inline distT="0" distB="0" distL="0" distR="0" wp14:anchorId="6CCAC9C4" wp14:editId="3AAB5678">
          <wp:extent cx="2282992" cy="440360"/>
          <wp:effectExtent l="0" t="0" r="3175"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
                  <a:stretch>
                    <a:fillRect/>
                  </a:stretch>
                </pic:blipFill>
                <pic:spPr>
                  <a:xfrm>
                    <a:off x="0" y="0"/>
                    <a:ext cx="2312501" cy="446052"/>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F55260" w14:textId="77777777" w:rsidR="008D3B8A" w:rsidRDefault="008D3B8A" w:rsidP="00CA3254">
      <w:pPr>
        <w:spacing w:after="0" w:line="240" w:lineRule="auto"/>
      </w:pPr>
      <w:r>
        <w:separator/>
      </w:r>
    </w:p>
  </w:footnote>
  <w:footnote w:type="continuationSeparator" w:id="0">
    <w:p w14:paraId="46CE78C6" w14:textId="77777777" w:rsidR="008D3B8A" w:rsidRDefault="008D3B8A" w:rsidP="00CA32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85417D"/>
    <w:multiLevelType w:val="hybridMultilevel"/>
    <w:tmpl w:val="49A21B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F4B2E1E"/>
    <w:multiLevelType w:val="hybridMultilevel"/>
    <w:tmpl w:val="E87EE6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8D360E4"/>
    <w:multiLevelType w:val="hybridMultilevel"/>
    <w:tmpl w:val="C14070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454A6A43"/>
    <w:multiLevelType w:val="hybridMultilevel"/>
    <w:tmpl w:val="CD20C3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507A300D"/>
    <w:multiLevelType w:val="hybridMultilevel"/>
    <w:tmpl w:val="98E646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55915A36"/>
    <w:multiLevelType w:val="hybridMultilevel"/>
    <w:tmpl w:val="01742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5C35973"/>
    <w:multiLevelType w:val="hybridMultilevel"/>
    <w:tmpl w:val="8DDCB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C5D7693"/>
    <w:multiLevelType w:val="hybridMultilevel"/>
    <w:tmpl w:val="8E721A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71104C81"/>
    <w:multiLevelType w:val="hybridMultilevel"/>
    <w:tmpl w:val="5E5EB8F8"/>
    <w:lvl w:ilvl="0" w:tplc="08090001">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8"/>
    <w:lvlOverride w:ilvl="0"/>
    <w:lvlOverride w:ilvl="1">
      <w:startOverride w:val="1"/>
    </w:lvlOverride>
    <w:lvlOverride w:ilvl="2"/>
    <w:lvlOverride w:ilvl="3"/>
    <w:lvlOverride w:ilvl="4"/>
    <w:lvlOverride w:ilvl="5"/>
    <w:lvlOverride w:ilvl="6"/>
    <w:lvlOverride w:ilvl="7"/>
    <w:lvlOverride w:ilvl="8"/>
  </w:num>
  <w:num w:numId="3">
    <w:abstractNumId w:val="1"/>
  </w:num>
  <w:num w:numId="4">
    <w:abstractNumId w:val="7"/>
  </w:num>
  <w:num w:numId="5">
    <w:abstractNumId w:val="3"/>
  </w:num>
  <w:num w:numId="6">
    <w:abstractNumId w:val="4"/>
  </w:num>
  <w:num w:numId="7">
    <w:abstractNumId w:val="0"/>
  </w:num>
  <w:num w:numId="8">
    <w:abstractNumId w:val="8"/>
  </w:num>
  <w:num w:numId="9">
    <w:abstractNumId w:val="6"/>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B05"/>
    <w:rsid w:val="000935FE"/>
    <w:rsid w:val="001070E4"/>
    <w:rsid w:val="001408BF"/>
    <w:rsid w:val="00163405"/>
    <w:rsid w:val="001E3E6A"/>
    <w:rsid w:val="0022395F"/>
    <w:rsid w:val="0030769D"/>
    <w:rsid w:val="003545B3"/>
    <w:rsid w:val="00365081"/>
    <w:rsid w:val="003A2BEF"/>
    <w:rsid w:val="003F7505"/>
    <w:rsid w:val="003F7846"/>
    <w:rsid w:val="00452436"/>
    <w:rsid w:val="00455D8E"/>
    <w:rsid w:val="005E1263"/>
    <w:rsid w:val="006629DC"/>
    <w:rsid w:val="00667358"/>
    <w:rsid w:val="00691F32"/>
    <w:rsid w:val="006E39AB"/>
    <w:rsid w:val="006E6D33"/>
    <w:rsid w:val="006F23FD"/>
    <w:rsid w:val="00722B65"/>
    <w:rsid w:val="007964AE"/>
    <w:rsid w:val="007D3B82"/>
    <w:rsid w:val="008D2C6C"/>
    <w:rsid w:val="008D3B8A"/>
    <w:rsid w:val="0095692F"/>
    <w:rsid w:val="009A6A3B"/>
    <w:rsid w:val="009B60CB"/>
    <w:rsid w:val="00A023F2"/>
    <w:rsid w:val="00AD0D21"/>
    <w:rsid w:val="00AD2404"/>
    <w:rsid w:val="00B25C2E"/>
    <w:rsid w:val="00B351D0"/>
    <w:rsid w:val="00B60001"/>
    <w:rsid w:val="00BD54EC"/>
    <w:rsid w:val="00BD7E58"/>
    <w:rsid w:val="00C70FF1"/>
    <w:rsid w:val="00CA3254"/>
    <w:rsid w:val="00CC3B05"/>
    <w:rsid w:val="00CE1434"/>
    <w:rsid w:val="00CE4A27"/>
    <w:rsid w:val="00D27631"/>
    <w:rsid w:val="00D43034"/>
    <w:rsid w:val="00D9421A"/>
    <w:rsid w:val="00DA4386"/>
    <w:rsid w:val="00DD5A3E"/>
    <w:rsid w:val="00DE1F70"/>
    <w:rsid w:val="00EB7DC6"/>
    <w:rsid w:val="00F01255"/>
    <w:rsid w:val="00F169F9"/>
    <w:rsid w:val="00F22E0A"/>
    <w:rsid w:val="00F71A4B"/>
    <w:rsid w:val="00F75B21"/>
    <w:rsid w:val="00FA52BB"/>
    <w:rsid w:val="00FB347A"/>
    <w:rsid w:val="00FC43AC"/>
    <w:rsid w:val="00FE052D"/>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16F52D"/>
  <w15:chartTrackingRefBased/>
  <w15:docId w15:val="{1C3E4754-2EE4-432F-8FD2-CCCE88692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75B21"/>
    <w:pPr>
      <w:autoSpaceDE w:val="0"/>
      <w:autoSpaceDN w:val="0"/>
      <w:adjustRightInd w:val="0"/>
      <w:spacing w:after="0" w:line="240" w:lineRule="auto"/>
    </w:pPr>
    <w:rPr>
      <w:rFonts w:ascii="Arial" w:eastAsiaTheme="minorEastAsia" w:hAnsi="Arial" w:cs="Arial"/>
      <w:color w:val="000000"/>
      <w:sz w:val="24"/>
      <w:szCs w:val="24"/>
      <w:lang w:val="en-US" w:eastAsia="zh-CN"/>
    </w:rPr>
  </w:style>
  <w:style w:type="paragraph" w:styleId="ListParagraph">
    <w:name w:val="List Paragraph"/>
    <w:basedOn w:val="Normal"/>
    <w:uiPriority w:val="34"/>
    <w:qFormat/>
    <w:rsid w:val="00CE4A27"/>
    <w:pPr>
      <w:suppressAutoHyphens/>
      <w:spacing w:after="0" w:line="240" w:lineRule="atLeast"/>
      <w:ind w:left="720"/>
      <w:contextualSpacing/>
    </w:pPr>
    <w:rPr>
      <w:rFonts w:ascii="Times New Roman" w:eastAsia="Times New Roman" w:hAnsi="Times New Roman" w:cs="Times New Roman"/>
      <w:sz w:val="20"/>
      <w:szCs w:val="20"/>
    </w:rPr>
  </w:style>
  <w:style w:type="character" w:styleId="Hyperlink">
    <w:name w:val="Hyperlink"/>
    <w:basedOn w:val="DefaultParagraphFont"/>
    <w:uiPriority w:val="99"/>
    <w:unhideWhenUsed/>
    <w:rsid w:val="0022395F"/>
    <w:rPr>
      <w:color w:val="0563C1" w:themeColor="hyperlink"/>
      <w:u w:val="single"/>
    </w:rPr>
  </w:style>
  <w:style w:type="character" w:customStyle="1" w:styleId="UnresolvedMention1">
    <w:name w:val="Unresolved Mention1"/>
    <w:basedOn w:val="DefaultParagraphFont"/>
    <w:uiPriority w:val="99"/>
    <w:semiHidden/>
    <w:unhideWhenUsed/>
    <w:rsid w:val="0022395F"/>
    <w:rPr>
      <w:color w:val="808080"/>
      <w:shd w:val="clear" w:color="auto" w:fill="E6E6E6"/>
    </w:rPr>
  </w:style>
  <w:style w:type="paragraph" w:styleId="Header">
    <w:name w:val="header"/>
    <w:basedOn w:val="Normal"/>
    <w:link w:val="HeaderChar"/>
    <w:uiPriority w:val="99"/>
    <w:unhideWhenUsed/>
    <w:rsid w:val="00CA325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3254"/>
  </w:style>
  <w:style w:type="paragraph" w:styleId="Footer">
    <w:name w:val="footer"/>
    <w:basedOn w:val="Normal"/>
    <w:link w:val="FooterChar"/>
    <w:uiPriority w:val="99"/>
    <w:unhideWhenUsed/>
    <w:rsid w:val="00CA325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3254"/>
  </w:style>
  <w:style w:type="paragraph" w:styleId="BalloonText">
    <w:name w:val="Balloon Text"/>
    <w:basedOn w:val="Normal"/>
    <w:link w:val="BalloonTextChar"/>
    <w:uiPriority w:val="99"/>
    <w:semiHidden/>
    <w:unhideWhenUsed/>
    <w:rsid w:val="00D942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421A"/>
    <w:rPr>
      <w:rFonts w:ascii="Segoe UI" w:hAnsi="Segoe UI" w:cs="Segoe UI"/>
      <w:sz w:val="18"/>
      <w:szCs w:val="18"/>
    </w:rPr>
  </w:style>
  <w:style w:type="character" w:styleId="CommentReference">
    <w:name w:val="annotation reference"/>
    <w:basedOn w:val="DefaultParagraphFont"/>
    <w:uiPriority w:val="99"/>
    <w:semiHidden/>
    <w:unhideWhenUsed/>
    <w:rsid w:val="00DE1F70"/>
    <w:rPr>
      <w:sz w:val="16"/>
      <w:szCs w:val="16"/>
    </w:rPr>
  </w:style>
  <w:style w:type="paragraph" w:styleId="CommentText">
    <w:name w:val="annotation text"/>
    <w:basedOn w:val="Normal"/>
    <w:link w:val="CommentTextChar"/>
    <w:uiPriority w:val="99"/>
    <w:semiHidden/>
    <w:unhideWhenUsed/>
    <w:rsid w:val="00DE1F70"/>
    <w:pPr>
      <w:spacing w:line="240" w:lineRule="auto"/>
    </w:pPr>
    <w:rPr>
      <w:sz w:val="20"/>
      <w:szCs w:val="20"/>
    </w:rPr>
  </w:style>
  <w:style w:type="character" w:customStyle="1" w:styleId="CommentTextChar">
    <w:name w:val="Comment Text Char"/>
    <w:basedOn w:val="DefaultParagraphFont"/>
    <w:link w:val="CommentText"/>
    <w:uiPriority w:val="99"/>
    <w:semiHidden/>
    <w:rsid w:val="00DE1F70"/>
    <w:rPr>
      <w:sz w:val="20"/>
      <w:szCs w:val="20"/>
    </w:rPr>
  </w:style>
  <w:style w:type="paragraph" w:styleId="CommentSubject">
    <w:name w:val="annotation subject"/>
    <w:basedOn w:val="CommentText"/>
    <w:next w:val="CommentText"/>
    <w:link w:val="CommentSubjectChar"/>
    <w:uiPriority w:val="99"/>
    <w:semiHidden/>
    <w:unhideWhenUsed/>
    <w:rsid w:val="00DE1F70"/>
    <w:rPr>
      <w:b/>
      <w:bCs/>
    </w:rPr>
  </w:style>
  <w:style w:type="character" w:customStyle="1" w:styleId="CommentSubjectChar">
    <w:name w:val="Comment Subject Char"/>
    <w:basedOn w:val="CommentTextChar"/>
    <w:link w:val="CommentSubject"/>
    <w:uiPriority w:val="99"/>
    <w:semiHidden/>
    <w:rsid w:val="00DE1F7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5015284">
      <w:bodyDiv w:val="1"/>
      <w:marLeft w:val="0"/>
      <w:marRight w:val="0"/>
      <w:marTop w:val="0"/>
      <w:marBottom w:val="0"/>
      <w:divBdr>
        <w:top w:val="none" w:sz="0" w:space="0" w:color="auto"/>
        <w:left w:val="none" w:sz="0" w:space="0" w:color="auto"/>
        <w:bottom w:val="none" w:sz="0" w:space="0" w:color="auto"/>
        <w:right w:val="none" w:sz="0" w:space="0" w:color="auto"/>
      </w:divBdr>
    </w:div>
    <w:div w:id="1927768845">
      <w:bodyDiv w:val="1"/>
      <w:marLeft w:val="0"/>
      <w:marRight w:val="0"/>
      <w:marTop w:val="0"/>
      <w:marBottom w:val="0"/>
      <w:divBdr>
        <w:top w:val="none" w:sz="0" w:space="0" w:color="auto"/>
        <w:left w:val="none" w:sz="0" w:space="0" w:color="auto"/>
        <w:bottom w:val="none" w:sz="0" w:space="0" w:color="auto"/>
        <w:right w:val="none" w:sz="0" w:space="0" w:color="auto"/>
      </w:divBdr>
    </w:div>
    <w:div w:id="1970285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usinessdictonary.com" TargetMode="External"/><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ikipedia.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1387</Words>
  <Characters>7909</Characters>
  <Application>Microsoft Office Word</Application>
  <DocSecurity>0</DocSecurity>
  <Lines>65</Lines>
  <Paragraphs>18</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9278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Whitestone, Ben</dc:creator>
  <cp:keywords/>
  <dc:description/>
  <cp:lastModifiedBy>Whitestone, Ben</cp:lastModifiedBy>
  <cp:revision>3</cp:revision>
  <dcterms:created xsi:type="dcterms:W3CDTF">2018-08-20T14:25:00Z</dcterms:created>
  <dcterms:modified xsi:type="dcterms:W3CDTF">2018-08-20T14:27:00Z</dcterms:modified>
</cp:coreProperties>
</file>