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5D79" w:rsidRPr="0047635C" w:rsidRDefault="005B11C5" w:rsidP="00DE5D79">
      <w:pPr>
        <w:ind w:left="720" w:hanging="720"/>
        <w:jc w:val="center"/>
        <w:rPr>
          <w:rFonts w:asciiTheme="minorHAnsi" w:hAnsiTheme="minorHAnsi"/>
          <w:b/>
          <w:sz w:val="44"/>
          <w:szCs w:val="24"/>
        </w:rPr>
      </w:pPr>
      <w:r>
        <w:rPr>
          <w:rFonts w:asciiTheme="minorHAnsi" w:hAnsiTheme="minorHAnsi"/>
          <w:b/>
          <w:sz w:val="44"/>
          <w:szCs w:val="24"/>
        </w:rPr>
        <w:t>1</w:t>
      </w:r>
      <w:r w:rsidR="00DB0F58">
        <w:rPr>
          <w:rFonts w:asciiTheme="minorHAnsi" w:hAnsiTheme="minorHAnsi"/>
          <w:b/>
          <w:sz w:val="44"/>
          <w:szCs w:val="24"/>
        </w:rPr>
        <w:t>3</w:t>
      </w:r>
      <w:r w:rsidR="00DE5D79" w:rsidRPr="0047635C">
        <w:rPr>
          <w:rFonts w:asciiTheme="minorHAnsi" w:hAnsiTheme="minorHAnsi"/>
          <w:b/>
          <w:sz w:val="44"/>
          <w:szCs w:val="24"/>
          <w:vertAlign w:val="superscript"/>
        </w:rPr>
        <w:t>th</w:t>
      </w:r>
      <w:r>
        <w:rPr>
          <w:rFonts w:asciiTheme="minorHAnsi" w:hAnsiTheme="minorHAnsi"/>
          <w:b/>
          <w:sz w:val="44"/>
          <w:szCs w:val="24"/>
        </w:rPr>
        <w:t xml:space="preserve"> SPECA </w:t>
      </w:r>
      <w:r w:rsidR="00DE5D79" w:rsidRPr="0047635C">
        <w:rPr>
          <w:rFonts w:asciiTheme="minorHAnsi" w:hAnsiTheme="minorHAnsi"/>
          <w:b/>
          <w:sz w:val="44"/>
          <w:szCs w:val="24"/>
        </w:rPr>
        <w:t>Working Group on Statistics</w:t>
      </w:r>
    </w:p>
    <w:p w:rsidR="00DE5D79" w:rsidRPr="0047635C" w:rsidRDefault="00647FF3" w:rsidP="00BE1DF4">
      <w:pPr>
        <w:spacing w:before="240"/>
        <w:ind w:left="720" w:hanging="720"/>
        <w:jc w:val="center"/>
        <w:rPr>
          <w:rFonts w:asciiTheme="minorHAnsi" w:hAnsiTheme="minorHAnsi"/>
          <w:b/>
          <w:sz w:val="24"/>
          <w:szCs w:val="24"/>
        </w:rPr>
      </w:pPr>
      <w:r w:rsidRPr="00647FF3">
        <w:rPr>
          <w:rFonts w:asciiTheme="minorHAnsi" w:hAnsiTheme="minorHAnsi"/>
          <w:b/>
          <w:sz w:val="24"/>
          <w:szCs w:val="24"/>
        </w:rPr>
        <w:t>1-3</w:t>
      </w:r>
      <w:r w:rsidR="00DB0F58" w:rsidRPr="00647FF3">
        <w:rPr>
          <w:rFonts w:asciiTheme="minorHAnsi" w:hAnsiTheme="minorHAnsi"/>
          <w:b/>
          <w:sz w:val="24"/>
          <w:szCs w:val="24"/>
        </w:rPr>
        <w:t xml:space="preserve"> </w:t>
      </w:r>
      <w:r w:rsidR="005B11C5" w:rsidRPr="00647FF3">
        <w:rPr>
          <w:rFonts w:asciiTheme="minorHAnsi" w:hAnsiTheme="minorHAnsi"/>
          <w:b/>
          <w:sz w:val="24"/>
          <w:szCs w:val="24"/>
        </w:rPr>
        <w:t xml:space="preserve">October </w:t>
      </w:r>
      <w:r w:rsidR="005B11C5">
        <w:rPr>
          <w:rFonts w:asciiTheme="minorHAnsi" w:hAnsiTheme="minorHAnsi"/>
          <w:b/>
          <w:sz w:val="24"/>
          <w:szCs w:val="24"/>
        </w:rPr>
        <w:t>201</w:t>
      </w:r>
      <w:r>
        <w:rPr>
          <w:rFonts w:asciiTheme="minorHAnsi" w:hAnsiTheme="minorHAnsi"/>
          <w:b/>
          <w:sz w:val="24"/>
          <w:szCs w:val="24"/>
        </w:rPr>
        <w:t>8</w:t>
      </w:r>
      <w:r w:rsidR="00DE5D79" w:rsidRPr="0047635C">
        <w:rPr>
          <w:rFonts w:asciiTheme="minorHAnsi" w:hAnsiTheme="minorHAnsi"/>
          <w:b/>
          <w:sz w:val="24"/>
          <w:szCs w:val="24"/>
        </w:rPr>
        <w:t xml:space="preserve">, </w:t>
      </w:r>
      <w:r w:rsidR="00DB0F58">
        <w:rPr>
          <w:rFonts w:asciiTheme="minorHAnsi" w:hAnsiTheme="minorHAnsi"/>
          <w:b/>
          <w:sz w:val="24"/>
          <w:szCs w:val="24"/>
        </w:rPr>
        <w:t>Shymkent</w:t>
      </w:r>
      <w:r w:rsidR="005B11C5">
        <w:rPr>
          <w:rFonts w:asciiTheme="minorHAnsi" w:hAnsiTheme="minorHAnsi"/>
          <w:b/>
          <w:sz w:val="24"/>
          <w:szCs w:val="24"/>
        </w:rPr>
        <w:t xml:space="preserve">, </w:t>
      </w:r>
      <w:r w:rsidR="00DB0F58">
        <w:rPr>
          <w:rFonts w:asciiTheme="minorHAnsi" w:hAnsiTheme="minorHAnsi"/>
          <w:b/>
          <w:sz w:val="24"/>
          <w:szCs w:val="24"/>
        </w:rPr>
        <w:t>Kazakhstan</w:t>
      </w:r>
    </w:p>
    <w:p w:rsidR="00DE5D79" w:rsidRPr="00AF1B56" w:rsidRDefault="003C74E4" w:rsidP="00AF1B56">
      <w:pPr>
        <w:spacing w:before="120"/>
        <w:ind w:left="720" w:hanging="720"/>
        <w:jc w:val="center"/>
        <w:rPr>
          <w:rFonts w:asciiTheme="minorHAnsi" w:hAnsiTheme="minorHAnsi"/>
          <w:b/>
          <w:sz w:val="32"/>
          <w:szCs w:val="24"/>
        </w:rPr>
      </w:pPr>
      <w:r>
        <w:rPr>
          <w:rFonts w:asciiTheme="minorHAnsi" w:hAnsiTheme="minorHAnsi"/>
          <w:b/>
          <w:sz w:val="32"/>
          <w:szCs w:val="24"/>
        </w:rPr>
        <w:t>A</w:t>
      </w:r>
      <w:r w:rsidR="00DE5D79" w:rsidRPr="00AF1B56">
        <w:rPr>
          <w:rFonts w:asciiTheme="minorHAnsi" w:hAnsiTheme="minorHAnsi"/>
          <w:b/>
          <w:sz w:val="32"/>
          <w:szCs w:val="24"/>
        </w:rPr>
        <w:t>genda</w:t>
      </w:r>
    </w:p>
    <w:p w:rsidR="00AF1B56" w:rsidRPr="0047635C" w:rsidRDefault="00AF1B56" w:rsidP="00DE5D79">
      <w:pPr>
        <w:ind w:left="720" w:hanging="720"/>
        <w:jc w:val="center"/>
        <w:rPr>
          <w:rFonts w:asciiTheme="minorHAnsi" w:hAnsiTheme="minorHAnsi"/>
          <w:b/>
          <w:sz w:val="24"/>
          <w:szCs w:val="24"/>
        </w:rPr>
      </w:pPr>
    </w:p>
    <w:p w:rsidR="00DD396E" w:rsidRPr="0047635C" w:rsidRDefault="00DD396E">
      <w:pPr>
        <w:rPr>
          <w:rFonts w:asciiTheme="minorHAnsi" w:hAnsiTheme="minorHAnsi"/>
        </w:rPr>
      </w:pP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43"/>
        <w:gridCol w:w="7418"/>
      </w:tblGrid>
      <w:tr w:rsidR="00DE5D79" w:rsidRPr="0047635C" w:rsidTr="004B7DCE">
        <w:tc>
          <w:tcPr>
            <w:tcW w:w="9061" w:type="dxa"/>
            <w:gridSpan w:val="2"/>
            <w:shd w:val="clear" w:color="auto" w:fill="8DB3E2" w:themeFill="text2" w:themeFillTint="66"/>
          </w:tcPr>
          <w:p w:rsidR="00DE5D79" w:rsidRPr="0047635C" w:rsidRDefault="00647FF3" w:rsidP="004139EA">
            <w:pPr>
              <w:spacing w:before="120" w:after="12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1</w:t>
            </w:r>
            <w:r w:rsidR="00DE5D79" w:rsidRPr="0047635C">
              <w:rPr>
                <w:rFonts w:asciiTheme="minorHAnsi" w:hAnsiTheme="minorHAnsi"/>
                <w:b/>
                <w:sz w:val="24"/>
                <w:szCs w:val="24"/>
              </w:rPr>
              <w:t xml:space="preserve"> October</w:t>
            </w:r>
          </w:p>
        </w:tc>
      </w:tr>
      <w:tr w:rsidR="00DE5D79" w:rsidRPr="0047635C" w:rsidTr="00E03885">
        <w:tc>
          <w:tcPr>
            <w:tcW w:w="1643" w:type="dxa"/>
          </w:tcPr>
          <w:p w:rsidR="00DE5D79" w:rsidRPr="0047635C" w:rsidRDefault="00647FF3" w:rsidP="00FE2A6C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09:00</w:t>
            </w:r>
            <w:r w:rsidR="00D35AD3" w:rsidRPr="0047635C">
              <w:rPr>
                <w:rFonts w:asciiTheme="minorHAnsi" w:hAnsiTheme="minorHAnsi"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/>
                <w:sz w:val="24"/>
                <w:szCs w:val="24"/>
              </w:rPr>
              <w:t>09</w:t>
            </w:r>
            <w:r w:rsidR="00D35AD3" w:rsidRPr="0047635C">
              <w:rPr>
                <w:rFonts w:asciiTheme="minorHAnsi" w:hAnsiTheme="minorHAnsi"/>
                <w:sz w:val="24"/>
                <w:szCs w:val="24"/>
              </w:rPr>
              <w:t>:</w:t>
            </w: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="00FE2A6C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7F754F" w:rsidRPr="0047635C" w:rsidRDefault="004139EA" w:rsidP="007F754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47635C">
              <w:rPr>
                <w:rFonts w:asciiTheme="minorHAnsi" w:hAnsiTheme="minorHAnsi"/>
                <w:sz w:val="24"/>
                <w:szCs w:val="24"/>
              </w:rPr>
              <w:t xml:space="preserve">Welcome and opening </w:t>
            </w:r>
          </w:p>
          <w:p w:rsidR="00D35AD3" w:rsidRPr="00DB0F58" w:rsidRDefault="00DB0F58" w:rsidP="00AB1F6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DB0F58">
              <w:rPr>
                <w:rFonts w:asciiTheme="minorHAnsi" w:hAnsiTheme="minorHAnsi"/>
                <w:sz w:val="24"/>
                <w:szCs w:val="24"/>
              </w:rPr>
              <w:t>The Committee on Statistics of the Ministry of National Economy of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DB0F58">
              <w:rPr>
                <w:rFonts w:asciiTheme="minorHAnsi" w:hAnsiTheme="minorHAnsi"/>
                <w:sz w:val="24"/>
                <w:szCs w:val="24"/>
              </w:rPr>
              <w:t>the Republic of Kazakhstan</w:t>
            </w:r>
          </w:p>
          <w:p w:rsidR="00811C26" w:rsidRPr="0047635C" w:rsidRDefault="00FD0045" w:rsidP="00811C26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UNECE</w:t>
            </w:r>
          </w:p>
          <w:p w:rsidR="007F754F" w:rsidRDefault="00FD0045" w:rsidP="00FD004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EFTA</w:t>
            </w:r>
          </w:p>
          <w:p w:rsidR="00DB0F58" w:rsidRPr="00FD0045" w:rsidRDefault="00DB0F58" w:rsidP="00FD0045">
            <w:pPr>
              <w:pStyle w:val="ListParagraph"/>
              <w:numPr>
                <w:ilvl w:val="0"/>
                <w:numId w:val="3"/>
              </w:num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UN-ESCAP</w:t>
            </w:r>
          </w:p>
        </w:tc>
      </w:tr>
      <w:tr w:rsidR="003C74E4" w:rsidRPr="0047635C" w:rsidTr="008E6D1F">
        <w:tc>
          <w:tcPr>
            <w:tcW w:w="1643" w:type="dxa"/>
            <w:shd w:val="clear" w:color="auto" w:fill="D9D9D9" w:themeFill="background1" w:themeFillShade="D9"/>
          </w:tcPr>
          <w:p w:rsidR="003C74E4" w:rsidRPr="0047635C" w:rsidRDefault="003C74E4" w:rsidP="008E6D1F">
            <w:pPr>
              <w:spacing w:before="120" w:after="12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Session 1</w:t>
            </w:r>
          </w:p>
        </w:tc>
        <w:tc>
          <w:tcPr>
            <w:tcW w:w="7418" w:type="dxa"/>
            <w:shd w:val="clear" w:color="auto" w:fill="D9D9D9" w:themeFill="background1" w:themeFillShade="D9"/>
          </w:tcPr>
          <w:p w:rsidR="003C74E4" w:rsidRPr="0047635C" w:rsidRDefault="003C74E4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Defining the National Statistical System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</w:tr>
      <w:tr w:rsidR="003C74E4" w:rsidRPr="00162CED" w:rsidTr="008E6D1F">
        <w:tc>
          <w:tcPr>
            <w:tcW w:w="1643" w:type="dxa"/>
          </w:tcPr>
          <w:p w:rsidR="003C74E4" w:rsidRPr="0047635C" w:rsidRDefault="003C74E4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09:30 – 09:40 </w:t>
            </w:r>
          </w:p>
        </w:tc>
        <w:tc>
          <w:tcPr>
            <w:tcW w:w="7418" w:type="dxa"/>
          </w:tcPr>
          <w:p w:rsidR="003C74E4" w:rsidRPr="00162CED" w:rsidRDefault="003C74E4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162CED">
              <w:rPr>
                <w:rFonts w:asciiTheme="minorHAnsi" w:hAnsiTheme="minorHAnsi"/>
                <w:sz w:val="24"/>
                <w:szCs w:val="24"/>
              </w:rPr>
              <w:t>Presentation of the in-depth review by the Conference of European Statisticians - UNECE</w:t>
            </w:r>
          </w:p>
        </w:tc>
      </w:tr>
      <w:tr w:rsidR="003C74E4" w:rsidTr="008E6D1F">
        <w:tc>
          <w:tcPr>
            <w:tcW w:w="1643" w:type="dxa"/>
          </w:tcPr>
          <w:p w:rsidR="003C74E4" w:rsidRDefault="003C74E4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09:40 – 10:00</w:t>
            </w:r>
          </w:p>
        </w:tc>
        <w:tc>
          <w:tcPr>
            <w:tcW w:w="7418" w:type="dxa"/>
          </w:tcPr>
          <w:p w:rsidR="003C74E4" w:rsidRDefault="003C74E4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Presentation on definitions – EFTA</w:t>
            </w:r>
          </w:p>
        </w:tc>
      </w:tr>
      <w:tr w:rsidR="003C74E4" w:rsidRPr="0047635C" w:rsidTr="008E6D1F">
        <w:tc>
          <w:tcPr>
            <w:tcW w:w="1643" w:type="dxa"/>
          </w:tcPr>
          <w:p w:rsidR="003C74E4" w:rsidRDefault="003C74E4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10:00 – 10:40</w:t>
            </w:r>
          </w:p>
        </w:tc>
        <w:tc>
          <w:tcPr>
            <w:tcW w:w="7418" w:type="dxa"/>
          </w:tcPr>
          <w:p w:rsidR="003C74E4" w:rsidRPr="0047635C" w:rsidRDefault="003C74E4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National presentations (2 x 20 minutes) Armenia, Belarus</w:t>
            </w:r>
          </w:p>
        </w:tc>
      </w:tr>
      <w:tr w:rsidR="003C74E4" w:rsidRPr="0047635C" w:rsidTr="008E6D1F">
        <w:tc>
          <w:tcPr>
            <w:tcW w:w="1643" w:type="dxa"/>
          </w:tcPr>
          <w:p w:rsidR="003C74E4" w:rsidRPr="0047635C" w:rsidRDefault="003C74E4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10:40 – 11:</w:t>
            </w:r>
            <w:r w:rsidR="0023648E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0 </w:t>
            </w:r>
          </w:p>
        </w:tc>
        <w:tc>
          <w:tcPr>
            <w:tcW w:w="7418" w:type="dxa"/>
          </w:tcPr>
          <w:p w:rsidR="003C74E4" w:rsidRPr="0047635C" w:rsidRDefault="003C74E4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47635C">
              <w:rPr>
                <w:rFonts w:asciiTheme="minorHAnsi" w:hAnsiTheme="minorHAnsi"/>
                <w:sz w:val="24"/>
                <w:szCs w:val="24"/>
              </w:rPr>
              <w:t>Coffee break</w:t>
            </w:r>
          </w:p>
        </w:tc>
      </w:tr>
      <w:tr w:rsidR="003C74E4" w:rsidRPr="0047635C" w:rsidTr="008E6D1F">
        <w:tc>
          <w:tcPr>
            <w:tcW w:w="1643" w:type="dxa"/>
          </w:tcPr>
          <w:p w:rsidR="003C74E4" w:rsidRPr="0047635C" w:rsidRDefault="003C74E4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23648E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23648E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0 – 1</w:t>
            </w:r>
            <w:r w:rsidR="0023648E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23648E">
              <w:rPr>
                <w:rFonts w:asciiTheme="minorHAnsi" w:hAnsiTheme="minorHAnsi"/>
                <w:sz w:val="24"/>
                <w:szCs w:val="24"/>
              </w:rPr>
              <w:t>5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3C74E4" w:rsidRPr="0047635C" w:rsidRDefault="0023648E" w:rsidP="008E6D1F">
            <w:pPr>
              <w:spacing w:before="120"/>
              <w:rPr>
                <w:rFonts w:asciiTheme="minorHAnsi" w:hAnsiTheme="minorHAnsi"/>
                <w:sz w:val="24"/>
                <w:szCs w:val="24"/>
              </w:rPr>
            </w:pPr>
            <w:r w:rsidRPr="0023648E">
              <w:rPr>
                <w:rFonts w:asciiTheme="minorHAnsi" w:hAnsiTheme="minorHAnsi"/>
                <w:sz w:val="24"/>
                <w:szCs w:val="24"/>
              </w:rPr>
              <w:t>National presentations (2 x 20 minutes) Kazakhstan, Ukraine</w:t>
            </w:r>
          </w:p>
        </w:tc>
      </w:tr>
      <w:tr w:rsidR="003C74E4" w:rsidRPr="007D40E7" w:rsidTr="008E6D1F">
        <w:tc>
          <w:tcPr>
            <w:tcW w:w="1643" w:type="dxa"/>
          </w:tcPr>
          <w:p w:rsidR="003C74E4" w:rsidRPr="007D40E7" w:rsidRDefault="003C74E4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23648E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23648E">
              <w:rPr>
                <w:rFonts w:asciiTheme="minorHAnsi" w:hAnsiTheme="minorHAnsi"/>
                <w:sz w:val="24"/>
                <w:szCs w:val="24"/>
              </w:rPr>
              <w:t>5</w:t>
            </w:r>
            <w:r>
              <w:rPr>
                <w:rFonts w:asciiTheme="minorHAnsi" w:hAnsiTheme="minorHAnsi"/>
                <w:sz w:val="24"/>
                <w:szCs w:val="24"/>
              </w:rPr>
              <w:t>0 – 1</w:t>
            </w:r>
            <w:r w:rsidR="0023648E">
              <w:rPr>
                <w:rFonts w:asciiTheme="minorHAnsi" w:hAnsiTheme="minorHAnsi"/>
                <w:sz w:val="24"/>
                <w:szCs w:val="24"/>
              </w:rPr>
              <w:t>2</w:t>
            </w:r>
            <w:r>
              <w:rPr>
                <w:rFonts w:asciiTheme="minorHAnsi" w:hAnsiTheme="minorHAnsi"/>
                <w:sz w:val="24"/>
                <w:szCs w:val="24"/>
              </w:rPr>
              <w:t>:00</w:t>
            </w:r>
          </w:p>
        </w:tc>
        <w:tc>
          <w:tcPr>
            <w:tcW w:w="7418" w:type="dxa"/>
          </w:tcPr>
          <w:p w:rsidR="003C74E4" w:rsidRPr="007D40E7" w:rsidRDefault="0023648E" w:rsidP="008E6D1F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Discussion</w:t>
            </w:r>
          </w:p>
        </w:tc>
      </w:tr>
      <w:tr w:rsidR="0023648E" w:rsidRPr="007D40E7" w:rsidTr="008E6D1F">
        <w:tc>
          <w:tcPr>
            <w:tcW w:w="1643" w:type="dxa"/>
          </w:tcPr>
          <w:p w:rsidR="0023648E" w:rsidRPr="007D40E7" w:rsidRDefault="0023648E" w:rsidP="0023648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7D40E7">
              <w:rPr>
                <w:rFonts w:asciiTheme="minorHAnsi" w:hAnsiTheme="minorHAnsi"/>
                <w:sz w:val="24"/>
                <w:szCs w:val="24"/>
              </w:rPr>
              <w:t>12: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  <w:r w:rsidRPr="007D40E7">
              <w:rPr>
                <w:rFonts w:asciiTheme="minorHAnsi" w:hAnsiTheme="minorHAnsi"/>
                <w:sz w:val="24"/>
                <w:szCs w:val="24"/>
              </w:rPr>
              <w:t>0 – 1</w:t>
            </w: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Pr="007D40E7">
              <w:rPr>
                <w:rFonts w:asciiTheme="minorHAnsi" w:hAnsiTheme="minorHAnsi"/>
                <w:sz w:val="24"/>
                <w:szCs w:val="24"/>
              </w:rPr>
              <w:t>:</w:t>
            </w: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Pr="007D40E7">
              <w:rPr>
                <w:rFonts w:asciiTheme="minorHAnsi" w:hAnsiTheme="minorHAnsi"/>
                <w:sz w:val="24"/>
                <w:szCs w:val="24"/>
              </w:rPr>
              <w:t xml:space="preserve">0 </w:t>
            </w:r>
          </w:p>
        </w:tc>
        <w:tc>
          <w:tcPr>
            <w:tcW w:w="7418" w:type="dxa"/>
          </w:tcPr>
          <w:p w:rsidR="0023648E" w:rsidRPr="007D40E7" w:rsidRDefault="0023648E" w:rsidP="0023648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7D40E7">
              <w:rPr>
                <w:rFonts w:asciiTheme="minorHAnsi" w:hAnsiTheme="minorHAnsi"/>
                <w:sz w:val="24"/>
                <w:szCs w:val="24"/>
              </w:rPr>
              <w:t>Lunch break</w:t>
            </w:r>
          </w:p>
        </w:tc>
      </w:tr>
      <w:tr w:rsidR="0023648E" w:rsidRPr="00926390" w:rsidTr="00AE2CC0">
        <w:tc>
          <w:tcPr>
            <w:tcW w:w="1643" w:type="dxa"/>
            <w:shd w:val="clear" w:color="auto" w:fill="D9D9D9" w:themeFill="background1" w:themeFillShade="D9"/>
          </w:tcPr>
          <w:p w:rsidR="0023648E" w:rsidRPr="00926390" w:rsidRDefault="0023648E" w:rsidP="0023648E">
            <w:pPr>
              <w:spacing w:before="120" w:after="12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>Session 2</w:t>
            </w:r>
          </w:p>
        </w:tc>
        <w:tc>
          <w:tcPr>
            <w:tcW w:w="7418" w:type="dxa"/>
            <w:shd w:val="clear" w:color="auto" w:fill="D9D9D9" w:themeFill="background1" w:themeFillShade="D9"/>
          </w:tcPr>
          <w:p w:rsidR="0023648E" w:rsidRPr="00926390" w:rsidRDefault="0023648E" w:rsidP="0023648E">
            <w:pPr>
              <w:spacing w:before="120" w:after="120"/>
              <w:rPr>
                <w:rFonts w:asciiTheme="minorHAnsi" w:hAnsiTheme="minorHAnsi"/>
                <w:b/>
                <w:sz w:val="24"/>
                <w:szCs w:val="24"/>
              </w:rPr>
            </w:pPr>
            <w:r w:rsidRPr="00926390">
              <w:rPr>
                <w:rFonts w:asciiTheme="minorHAnsi" w:hAnsiTheme="minorHAnsi"/>
                <w:b/>
                <w:sz w:val="24"/>
                <w:szCs w:val="24"/>
              </w:rPr>
              <w:t xml:space="preserve">Progress in developing 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>statistics</w:t>
            </w:r>
            <w:r w:rsidRPr="00926390">
              <w:rPr>
                <w:rFonts w:asciiTheme="minorHAnsi" w:hAnsiTheme="minorHAnsi"/>
                <w:b/>
                <w:sz w:val="24"/>
                <w:szCs w:val="24"/>
              </w:rPr>
              <w:t xml:space="preserve"> for the sustainable development goals</w:t>
            </w:r>
          </w:p>
        </w:tc>
      </w:tr>
      <w:tr w:rsidR="0023648E" w:rsidRPr="0047635C" w:rsidTr="00E03885">
        <w:tc>
          <w:tcPr>
            <w:tcW w:w="1643" w:type="dxa"/>
          </w:tcPr>
          <w:p w:rsidR="0023648E" w:rsidRPr="0047635C" w:rsidRDefault="0023648E" w:rsidP="0023648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13:30 – 14:00</w:t>
            </w:r>
          </w:p>
        </w:tc>
        <w:tc>
          <w:tcPr>
            <w:tcW w:w="7418" w:type="dxa"/>
          </w:tcPr>
          <w:p w:rsidR="0023648E" w:rsidRPr="005B11C5" w:rsidRDefault="0023648E" w:rsidP="0023648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Overview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  <w:lang w:val="en-US"/>
              </w:rPr>
              <w:t>presentations – UNECE / UN-ESCAP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23648E" w:rsidRPr="00E03885" w:rsidTr="00E03885">
        <w:tc>
          <w:tcPr>
            <w:tcW w:w="1643" w:type="dxa"/>
          </w:tcPr>
          <w:p w:rsidR="0023648E" w:rsidRPr="00E03885" w:rsidRDefault="0023648E" w:rsidP="0023648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E03885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4</w:t>
            </w:r>
            <w:r w:rsidRPr="00E03885">
              <w:rPr>
                <w:rFonts w:asciiTheme="minorHAnsi" w:hAnsiTheme="minorHAnsi"/>
                <w:sz w:val="24"/>
                <w:szCs w:val="24"/>
              </w:rPr>
              <w:t>: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  <w:r w:rsidRPr="00E03885">
              <w:rPr>
                <w:rFonts w:asciiTheme="minorHAnsi" w:hAnsiTheme="minorHAnsi"/>
                <w:sz w:val="24"/>
                <w:szCs w:val="24"/>
              </w:rPr>
              <w:t>0 – 1</w:t>
            </w:r>
            <w:r>
              <w:rPr>
                <w:rFonts w:asciiTheme="minorHAnsi" w:hAnsiTheme="minorHAnsi"/>
                <w:sz w:val="24"/>
                <w:szCs w:val="24"/>
              </w:rPr>
              <w:t>5</w:t>
            </w:r>
            <w:r w:rsidRPr="00E03885">
              <w:rPr>
                <w:rFonts w:asciiTheme="minorHAnsi" w:hAnsiTheme="minorHAnsi"/>
                <w:sz w:val="24"/>
                <w:szCs w:val="24"/>
              </w:rPr>
              <w:t>:</w:t>
            </w:r>
            <w:r>
              <w:rPr>
                <w:rFonts w:asciiTheme="minorHAnsi" w:hAnsiTheme="minorHAnsi"/>
                <w:sz w:val="24"/>
                <w:szCs w:val="24"/>
              </w:rPr>
              <w:t>3</w:t>
            </w:r>
            <w:r w:rsidRPr="00E03885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23648E" w:rsidRPr="00E03885" w:rsidRDefault="0023648E" w:rsidP="0023648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Short country presentations on main issues </w:t>
            </w:r>
          </w:p>
        </w:tc>
      </w:tr>
      <w:tr w:rsidR="0023648E" w:rsidRPr="0047635C" w:rsidTr="00E03885">
        <w:tc>
          <w:tcPr>
            <w:tcW w:w="1643" w:type="dxa"/>
          </w:tcPr>
          <w:p w:rsidR="0023648E" w:rsidRDefault="0023648E" w:rsidP="0023648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15:30 – 16:00</w:t>
            </w:r>
          </w:p>
        </w:tc>
        <w:tc>
          <w:tcPr>
            <w:tcW w:w="7418" w:type="dxa"/>
          </w:tcPr>
          <w:p w:rsidR="0023648E" w:rsidRDefault="0023648E" w:rsidP="0023648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E03885">
              <w:rPr>
                <w:rFonts w:asciiTheme="minorHAnsi" w:hAnsiTheme="minorHAnsi"/>
                <w:sz w:val="24"/>
                <w:szCs w:val="24"/>
              </w:rPr>
              <w:t>Coffee break</w:t>
            </w:r>
          </w:p>
        </w:tc>
      </w:tr>
      <w:tr w:rsidR="0023648E" w:rsidRPr="0047635C" w:rsidTr="00E03885">
        <w:tc>
          <w:tcPr>
            <w:tcW w:w="1643" w:type="dxa"/>
          </w:tcPr>
          <w:p w:rsidR="0023648E" w:rsidRDefault="0023648E" w:rsidP="0023648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16:00 – 17:00</w:t>
            </w:r>
          </w:p>
        </w:tc>
        <w:tc>
          <w:tcPr>
            <w:tcW w:w="7418" w:type="dxa"/>
          </w:tcPr>
          <w:p w:rsidR="0023648E" w:rsidRDefault="0023648E" w:rsidP="0023648E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Discussion on priorities and future activities</w:t>
            </w:r>
          </w:p>
        </w:tc>
      </w:tr>
    </w:tbl>
    <w:p w:rsidR="00162CED" w:rsidRDefault="00162CED">
      <w:r>
        <w:br w:type="page"/>
      </w:r>
    </w:p>
    <w:tbl>
      <w:tblPr>
        <w:tblStyle w:val="TableGrid"/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1643"/>
        <w:gridCol w:w="7418"/>
      </w:tblGrid>
      <w:tr w:rsidR="00647FF3" w:rsidRPr="0047635C" w:rsidTr="00647FF3">
        <w:tc>
          <w:tcPr>
            <w:tcW w:w="9061" w:type="dxa"/>
            <w:gridSpan w:val="2"/>
            <w:shd w:val="clear" w:color="auto" w:fill="8DB3E2" w:themeFill="text2" w:themeFillTint="66"/>
          </w:tcPr>
          <w:p w:rsidR="00647FF3" w:rsidRDefault="00647FF3" w:rsidP="00F36FCA">
            <w:pPr>
              <w:spacing w:before="120" w:after="120"/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 w:rsidRPr="00647FF3">
              <w:rPr>
                <w:rFonts w:asciiTheme="minorHAnsi" w:hAnsiTheme="minorHAnsi"/>
                <w:b/>
                <w:sz w:val="24"/>
                <w:szCs w:val="24"/>
              </w:rPr>
              <w:lastRenderedPageBreak/>
              <w:t>2 October</w:t>
            </w:r>
          </w:p>
        </w:tc>
      </w:tr>
      <w:tr w:rsidR="002A64E8" w:rsidRPr="00E10EB2" w:rsidTr="00E03885">
        <w:tc>
          <w:tcPr>
            <w:tcW w:w="1643" w:type="dxa"/>
            <w:shd w:val="clear" w:color="auto" w:fill="D9D9D9" w:themeFill="background1" w:themeFillShade="D9"/>
          </w:tcPr>
          <w:p w:rsidR="002A64E8" w:rsidRPr="0047635C" w:rsidRDefault="002A64E8" w:rsidP="007077FC">
            <w:pPr>
              <w:spacing w:before="120" w:after="12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Session </w:t>
            </w:r>
            <w:r w:rsidR="00311291">
              <w:rPr>
                <w:rFonts w:asciiTheme="minorHAnsi" w:hAnsiTheme="minorHAnsi"/>
                <w:b/>
                <w:sz w:val="24"/>
                <w:szCs w:val="24"/>
              </w:rPr>
              <w:t>3</w:t>
            </w:r>
          </w:p>
        </w:tc>
        <w:tc>
          <w:tcPr>
            <w:tcW w:w="7418" w:type="dxa"/>
            <w:shd w:val="clear" w:color="auto" w:fill="D9D9D9" w:themeFill="background1" w:themeFillShade="D9"/>
          </w:tcPr>
          <w:p w:rsidR="002A64E8" w:rsidRPr="0047635C" w:rsidRDefault="007077FC" w:rsidP="007077FC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Using geospatial information for SDGs and other statistics</w:t>
            </w:r>
            <w:r w:rsidR="004B7DCE"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</w:p>
        </w:tc>
      </w:tr>
      <w:tr w:rsidR="002C0726" w:rsidRPr="0047635C" w:rsidTr="00E03885">
        <w:tc>
          <w:tcPr>
            <w:tcW w:w="1643" w:type="dxa"/>
          </w:tcPr>
          <w:p w:rsidR="007C54DB" w:rsidRDefault="00BF36B5" w:rsidP="007077FC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09:00 – </w:t>
            </w:r>
            <w:r w:rsidR="007077FC">
              <w:rPr>
                <w:rFonts w:asciiTheme="minorHAnsi" w:hAnsiTheme="minorHAnsi"/>
                <w:sz w:val="24"/>
                <w:szCs w:val="24"/>
              </w:rPr>
              <w:t>09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2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7C54DB" w:rsidRPr="0047635C" w:rsidRDefault="007077FC" w:rsidP="0048264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Overview of international work on the integration of statistical and geospatial information – UNECE</w:t>
            </w:r>
            <w:bookmarkStart w:id="0" w:name="_GoBack"/>
            <w:bookmarkEnd w:id="0"/>
          </w:p>
        </w:tc>
      </w:tr>
      <w:tr w:rsidR="007077FC" w:rsidRPr="0047635C" w:rsidTr="00E03885">
        <w:tc>
          <w:tcPr>
            <w:tcW w:w="1643" w:type="dxa"/>
          </w:tcPr>
          <w:p w:rsidR="007077FC" w:rsidRDefault="007077FC" w:rsidP="00E10EB2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09: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2</w:t>
            </w:r>
            <w:r>
              <w:rPr>
                <w:rFonts w:asciiTheme="minorHAnsi" w:hAnsiTheme="minorHAnsi"/>
                <w:sz w:val="24"/>
                <w:szCs w:val="24"/>
              </w:rPr>
              <w:t>0 – 10: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7077FC" w:rsidRPr="0047635C" w:rsidRDefault="007077FC" w:rsidP="0048264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National presentations (</w:t>
            </w:r>
            <w:r w:rsidR="0001038D">
              <w:rPr>
                <w:rFonts w:asciiTheme="minorHAnsi" w:hAnsiTheme="minorHAnsi"/>
                <w:sz w:val="24"/>
                <w:szCs w:val="24"/>
              </w:rPr>
              <w:t>2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x 20 minutes)</w:t>
            </w:r>
            <w:r w:rsidR="004B4661">
              <w:rPr>
                <w:rFonts w:asciiTheme="minorHAnsi" w:hAnsiTheme="minorHAnsi"/>
                <w:sz w:val="24"/>
                <w:szCs w:val="24"/>
              </w:rPr>
              <w:t xml:space="preserve"> Kyrgyzstan, Moldova</w:t>
            </w:r>
          </w:p>
        </w:tc>
      </w:tr>
      <w:tr w:rsidR="00482649" w:rsidRPr="0047635C" w:rsidTr="00E03885">
        <w:tc>
          <w:tcPr>
            <w:tcW w:w="1643" w:type="dxa"/>
          </w:tcPr>
          <w:p w:rsidR="00482649" w:rsidRDefault="003473BA" w:rsidP="00E10EB2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0 – 1</w:t>
            </w:r>
            <w:r w:rsidR="0001038D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40</w:t>
            </w:r>
          </w:p>
        </w:tc>
        <w:tc>
          <w:tcPr>
            <w:tcW w:w="7418" w:type="dxa"/>
          </w:tcPr>
          <w:p w:rsidR="00482649" w:rsidRDefault="0001038D" w:rsidP="00482649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Small group discussions on developing partnerships with national geospatial agencies and the use of geospatial data for SDGs and other statistics</w:t>
            </w:r>
            <w:r w:rsidRPr="0047635C">
              <w:rPr>
                <w:rFonts w:asciiTheme="minorHAnsi" w:hAnsiTheme="minorHAnsi"/>
                <w:sz w:val="24"/>
                <w:szCs w:val="24"/>
              </w:rPr>
              <w:t xml:space="preserve"> </w:t>
            </w:r>
          </w:p>
        </w:tc>
      </w:tr>
      <w:tr w:rsidR="003473BA" w:rsidRPr="0047635C" w:rsidTr="00E03885">
        <w:tc>
          <w:tcPr>
            <w:tcW w:w="1643" w:type="dxa"/>
          </w:tcPr>
          <w:p w:rsidR="003473BA" w:rsidRDefault="003473BA" w:rsidP="007077FC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01038D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4</w:t>
            </w:r>
            <w:r>
              <w:rPr>
                <w:rFonts w:asciiTheme="minorHAnsi" w:hAnsiTheme="minorHAnsi"/>
                <w:sz w:val="24"/>
                <w:szCs w:val="24"/>
              </w:rPr>
              <w:t>0 – 1</w:t>
            </w:r>
            <w:r w:rsidR="007077FC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3473BA" w:rsidRPr="0047635C" w:rsidRDefault="0001038D" w:rsidP="008E53A0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47635C">
              <w:rPr>
                <w:rFonts w:asciiTheme="minorHAnsi" w:hAnsiTheme="minorHAnsi"/>
                <w:sz w:val="24"/>
                <w:szCs w:val="24"/>
              </w:rPr>
              <w:t>Coffee break</w:t>
            </w:r>
          </w:p>
        </w:tc>
      </w:tr>
      <w:tr w:rsidR="007077FC" w:rsidRPr="0047635C" w:rsidTr="00E03885">
        <w:tc>
          <w:tcPr>
            <w:tcW w:w="1643" w:type="dxa"/>
          </w:tcPr>
          <w:p w:rsidR="007077FC" w:rsidRPr="007D40E7" w:rsidRDefault="007077FC" w:rsidP="007077FC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0 – 12: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7077FC" w:rsidRPr="007D40E7" w:rsidRDefault="007050F6" w:rsidP="007050F6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Summary in p</w:t>
            </w:r>
            <w:r w:rsidR="007077FC">
              <w:rPr>
                <w:rFonts w:asciiTheme="minorHAnsi" w:hAnsiTheme="minorHAnsi"/>
                <w:sz w:val="24"/>
                <w:szCs w:val="24"/>
              </w:rPr>
              <w:t>lenary</w:t>
            </w:r>
          </w:p>
        </w:tc>
      </w:tr>
      <w:tr w:rsidR="002C0726" w:rsidRPr="0047635C" w:rsidTr="00E03885">
        <w:tc>
          <w:tcPr>
            <w:tcW w:w="1643" w:type="dxa"/>
          </w:tcPr>
          <w:p w:rsidR="002C0726" w:rsidRPr="007D40E7" w:rsidRDefault="004B7DCE" w:rsidP="007077FC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7D40E7">
              <w:rPr>
                <w:rFonts w:asciiTheme="minorHAnsi" w:hAnsiTheme="minorHAnsi"/>
                <w:sz w:val="24"/>
                <w:szCs w:val="24"/>
              </w:rPr>
              <w:t>1</w:t>
            </w:r>
            <w:r w:rsidR="007077FC">
              <w:rPr>
                <w:rFonts w:asciiTheme="minorHAnsi" w:hAnsiTheme="minorHAnsi"/>
                <w:sz w:val="24"/>
                <w:szCs w:val="24"/>
              </w:rPr>
              <w:t>2</w:t>
            </w:r>
            <w:r w:rsidRPr="007D40E7">
              <w:rPr>
                <w:rFonts w:asciiTheme="minorHAnsi" w:hAnsiTheme="minorHAnsi"/>
                <w:sz w:val="24"/>
                <w:szCs w:val="24"/>
              </w:rPr>
              <w:t>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0</w:t>
            </w:r>
            <w:r w:rsidRPr="007D40E7">
              <w:rPr>
                <w:rFonts w:asciiTheme="minorHAnsi" w:hAnsiTheme="minorHAnsi"/>
                <w:sz w:val="24"/>
                <w:szCs w:val="24"/>
              </w:rPr>
              <w:t>0 – 1</w:t>
            </w:r>
            <w:r w:rsidR="0001038D">
              <w:rPr>
                <w:rFonts w:asciiTheme="minorHAnsi" w:hAnsiTheme="minorHAnsi"/>
                <w:sz w:val="24"/>
                <w:szCs w:val="24"/>
              </w:rPr>
              <w:t>3</w:t>
            </w:r>
            <w:r w:rsidRPr="007D40E7">
              <w:rPr>
                <w:rFonts w:asciiTheme="minorHAnsi" w:hAnsiTheme="minorHAnsi"/>
                <w:sz w:val="24"/>
                <w:szCs w:val="24"/>
              </w:rPr>
              <w:t>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3</w:t>
            </w:r>
            <w:r w:rsidR="00FE4006" w:rsidRPr="007D40E7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2C0726" w:rsidRPr="007D40E7" w:rsidRDefault="00BF36B5" w:rsidP="004139EA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7D40E7">
              <w:rPr>
                <w:rFonts w:asciiTheme="minorHAnsi" w:hAnsiTheme="minorHAnsi"/>
                <w:sz w:val="24"/>
                <w:szCs w:val="24"/>
              </w:rPr>
              <w:t>Lunch break</w:t>
            </w:r>
          </w:p>
        </w:tc>
      </w:tr>
      <w:tr w:rsidR="004B7DCE" w:rsidRPr="0047635C" w:rsidTr="00E03885">
        <w:tc>
          <w:tcPr>
            <w:tcW w:w="1643" w:type="dxa"/>
          </w:tcPr>
          <w:p w:rsidR="004B7DCE" w:rsidRDefault="004B7DCE" w:rsidP="00E10EB2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01038D">
              <w:rPr>
                <w:rFonts w:asciiTheme="minorHAnsi" w:hAnsiTheme="minorHAnsi"/>
                <w:sz w:val="24"/>
                <w:szCs w:val="24"/>
              </w:rPr>
              <w:t>3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3</w:t>
            </w:r>
            <w:r>
              <w:rPr>
                <w:rFonts w:asciiTheme="minorHAnsi" w:hAnsiTheme="minorHAnsi"/>
                <w:sz w:val="24"/>
                <w:szCs w:val="24"/>
              </w:rPr>
              <w:t>0 – 1</w:t>
            </w:r>
            <w:r w:rsidR="0001038D">
              <w:rPr>
                <w:rFonts w:asciiTheme="minorHAnsi" w:hAnsiTheme="minorHAnsi"/>
                <w:sz w:val="24"/>
                <w:szCs w:val="24"/>
              </w:rPr>
              <w:t>4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4B7DCE" w:rsidRDefault="000C46B6" w:rsidP="007050F6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Using geospatial information for </w:t>
            </w:r>
            <w:r w:rsidR="007050F6">
              <w:rPr>
                <w:rFonts w:asciiTheme="minorHAnsi" w:hAnsiTheme="minorHAnsi"/>
                <w:sz w:val="24"/>
                <w:szCs w:val="24"/>
              </w:rPr>
              <w:t xml:space="preserve">censuses and 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SDG statistics </w:t>
            </w:r>
            <w:r w:rsidR="007050F6">
              <w:rPr>
                <w:rFonts w:asciiTheme="minorHAnsi" w:hAnsiTheme="minorHAnsi"/>
                <w:sz w:val="24"/>
                <w:szCs w:val="24"/>
              </w:rPr>
              <w:t>- national</w:t>
            </w:r>
            <w:r w:rsidR="00311291">
              <w:rPr>
                <w:rFonts w:asciiTheme="minorHAnsi" w:hAnsiTheme="minorHAnsi"/>
                <w:sz w:val="24"/>
                <w:szCs w:val="24"/>
              </w:rPr>
              <w:t xml:space="preserve"> presentations (</w:t>
            </w:r>
            <w:r w:rsidR="0001038D">
              <w:rPr>
                <w:rFonts w:asciiTheme="minorHAnsi" w:hAnsiTheme="minorHAnsi"/>
                <w:sz w:val="24"/>
                <w:szCs w:val="24"/>
              </w:rPr>
              <w:t>2</w:t>
            </w:r>
            <w:r w:rsidR="00311291">
              <w:rPr>
                <w:rFonts w:asciiTheme="minorHAnsi" w:hAnsiTheme="minorHAnsi"/>
                <w:sz w:val="24"/>
                <w:szCs w:val="24"/>
              </w:rPr>
              <w:t xml:space="preserve"> x 20 minutes)</w:t>
            </w:r>
            <w:r w:rsidR="004B4661">
              <w:rPr>
                <w:rFonts w:asciiTheme="minorHAnsi" w:hAnsiTheme="minorHAnsi"/>
                <w:sz w:val="24"/>
                <w:szCs w:val="24"/>
              </w:rPr>
              <w:t xml:space="preserve"> Mongolia, Tajikistan</w:t>
            </w:r>
          </w:p>
        </w:tc>
      </w:tr>
      <w:tr w:rsidR="004B7DCE" w:rsidRPr="0047635C" w:rsidTr="00E03885">
        <w:tc>
          <w:tcPr>
            <w:tcW w:w="1643" w:type="dxa"/>
          </w:tcPr>
          <w:p w:rsidR="004B7DCE" w:rsidRDefault="004B7DCE" w:rsidP="007050F6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01038D">
              <w:rPr>
                <w:rFonts w:asciiTheme="minorHAnsi" w:hAnsiTheme="minorHAnsi"/>
                <w:sz w:val="24"/>
                <w:szCs w:val="24"/>
              </w:rPr>
              <w:t>4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sz w:val="24"/>
                <w:szCs w:val="24"/>
              </w:rPr>
              <w:t>0 – 15: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4B7DCE" w:rsidRDefault="0001038D" w:rsidP="004139EA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Small group discussions on good practices for using geospatial information</w:t>
            </w: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 </w:t>
            </w:r>
          </w:p>
        </w:tc>
      </w:tr>
      <w:tr w:rsidR="00482649" w:rsidRPr="0047635C" w:rsidTr="00E03885">
        <w:tc>
          <w:tcPr>
            <w:tcW w:w="1643" w:type="dxa"/>
          </w:tcPr>
          <w:p w:rsidR="00482649" w:rsidRPr="0047635C" w:rsidRDefault="004B7DCE" w:rsidP="007050F6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15: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0</w:t>
            </w:r>
            <w:r w:rsidR="00FE4006">
              <w:rPr>
                <w:rFonts w:asciiTheme="minorHAnsi" w:hAnsiTheme="minorHAnsi"/>
                <w:sz w:val="24"/>
                <w:szCs w:val="24"/>
              </w:rPr>
              <w:t>0 – 1</w:t>
            </w:r>
            <w:r w:rsidR="0001038D">
              <w:rPr>
                <w:rFonts w:asciiTheme="minorHAnsi" w:hAnsiTheme="minorHAnsi"/>
                <w:sz w:val="24"/>
                <w:szCs w:val="24"/>
              </w:rPr>
              <w:t>5</w:t>
            </w:r>
            <w:r w:rsidR="00FE4006">
              <w:rPr>
                <w:rFonts w:asciiTheme="minorHAnsi" w:hAnsiTheme="minorHAnsi"/>
                <w:sz w:val="24"/>
                <w:szCs w:val="24"/>
              </w:rPr>
              <w:t>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3</w:t>
            </w:r>
            <w:r w:rsidR="00FE4006"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FE2A6C" w:rsidRPr="007050F6" w:rsidRDefault="0001038D" w:rsidP="007050F6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Coffee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  <w:lang w:val="en-US"/>
              </w:rPr>
              <w:t>Break</w:t>
            </w:r>
          </w:p>
        </w:tc>
      </w:tr>
      <w:tr w:rsidR="007050F6" w:rsidRPr="0047635C" w:rsidTr="00E03885">
        <w:tc>
          <w:tcPr>
            <w:tcW w:w="1643" w:type="dxa"/>
          </w:tcPr>
          <w:p w:rsidR="007050F6" w:rsidRDefault="007050F6" w:rsidP="007050F6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01038D">
              <w:rPr>
                <w:rFonts w:asciiTheme="minorHAnsi" w:hAnsiTheme="minorHAnsi"/>
                <w:sz w:val="24"/>
                <w:szCs w:val="24"/>
              </w:rPr>
              <w:t>5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01038D">
              <w:rPr>
                <w:rFonts w:asciiTheme="minorHAnsi" w:hAnsiTheme="minorHAnsi"/>
                <w:sz w:val="24"/>
                <w:szCs w:val="24"/>
              </w:rPr>
              <w:t>3</w:t>
            </w:r>
            <w:r>
              <w:rPr>
                <w:rFonts w:asciiTheme="minorHAnsi" w:hAnsiTheme="minorHAnsi"/>
                <w:sz w:val="24"/>
                <w:szCs w:val="24"/>
              </w:rPr>
              <w:t>0 – 1</w:t>
            </w:r>
            <w:r w:rsidR="0001038D">
              <w:rPr>
                <w:rFonts w:asciiTheme="minorHAnsi" w:hAnsiTheme="minorHAnsi"/>
                <w:sz w:val="24"/>
                <w:szCs w:val="24"/>
              </w:rPr>
              <w:t>7</w:t>
            </w:r>
            <w:r>
              <w:rPr>
                <w:rFonts w:asciiTheme="minorHAnsi" w:hAnsiTheme="minorHAnsi"/>
                <w:sz w:val="24"/>
                <w:szCs w:val="24"/>
              </w:rPr>
              <w:t>:</w:t>
            </w:r>
            <w:r w:rsidR="00311291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7050F6" w:rsidRDefault="007050F6" w:rsidP="007050F6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Summary in plenary</w:t>
            </w:r>
            <w:r w:rsidR="00311291">
              <w:rPr>
                <w:rFonts w:asciiTheme="minorHAnsi" w:hAnsiTheme="minorHAnsi"/>
                <w:sz w:val="24"/>
                <w:szCs w:val="24"/>
              </w:rPr>
              <w:t>: Discussion on priorities and future activities</w:t>
            </w:r>
          </w:p>
        </w:tc>
      </w:tr>
      <w:tr w:rsidR="00311291" w:rsidRPr="0047635C" w:rsidTr="00311291">
        <w:tc>
          <w:tcPr>
            <w:tcW w:w="9061" w:type="dxa"/>
            <w:gridSpan w:val="2"/>
            <w:shd w:val="clear" w:color="auto" w:fill="8DB3E2" w:themeFill="text2" w:themeFillTint="66"/>
          </w:tcPr>
          <w:p w:rsidR="00311291" w:rsidRDefault="00311291" w:rsidP="00730DE7">
            <w:pPr>
              <w:spacing w:before="120" w:after="120"/>
              <w:rPr>
                <w:rFonts w:asciiTheme="minorHAnsi" w:hAnsiTheme="minorHAnsi"/>
                <w:b/>
                <w:sz w:val="24"/>
                <w:szCs w:val="24"/>
                <w:lang w:val="en-US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3 October</w:t>
            </w:r>
          </w:p>
        </w:tc>
      </w:tr>
      <w:tr w:rsidR="00311291" w:rsidRPr="0047635C" w:rsidTr="00730DE7">
        <w:tc>
          <w:tcPr>
            <w:tcW w:w="1643" w:type="dxa"/>
            <w:shd w:val="clear" w:color="auto" w:fill="D9D9D9" w:themeFill="background1" w:themeFillShade="D9"/>
          </w:tcPr>
          <w:p w:rsidR="00311291" w:rsidRPr="0047635C" w:rsidRDefault="00311291" w:rsidP="00730DE7">
            <w:pPr>
              <w:spacing w:before="120" w:after="120"/>
              <w:rPr>
                <w:rFonts w:asciiTheme="minorHAnsi" w:hAnsiTheme="minorHAnsi"/>
                <w:b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Session </w:t>
            </w:r>
            <w:r w:rsidR="002575D5">
              <w:rPr>
                <w:rFonts w:asciiTheme="minorHAnsi" w:hAnsiTheme="minorHAnsi"/>
                <w:b/>
                <w:sz w:val="24"/>
                <w:szCs w:val="24"/>
              </w:rPr>
              <w:t>4</w:t>
            </w:r>
          </w:p>
        </w:tc>
        <w:tc>
          <w:tcPr>
            <w:tcW w:w="7418" w:type="dxa"/>
            <w:shd w:val="clear" w:color="auto" w:fill="D9D9D9" w:themeFill="background1" w:themeFillShade="D9"/>
          </w:tcPr>
          <w:p w:rsidR="00311291" w:rsidRPr="0047635C" w:rsidRDefault="00311291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sz w:val="24"/>
                <w:szCs w:val="24"/>
                <w:lang w:val="en-US"/>
              </w:rPr>
              <w:t>Registers and data integration</w:t>
            </w:r>
            <w:r>
              <w:rPr>
                <w:rFonts w:asciiTheme="minorHAnsi" w:hAnsiTheme="minorHAnsi"/>
                <w:b/>
                <w:sz w:val="24"/>
                <w:szCs w:val="24"/>
              </w:rPr>
              <w:t xml:space="preserve"> </w:t>
            </w:r>
            <w:r w:rsidRPr="007077FC">
              <w:rPr>
                <w:rFonts w:asciiTheme="minorHAnsi" w:hAnsiTheme="minorHAnsi"/>
                <w:b/>
                <w:sz w:val="24"/>
                <w:szCs w:val="24"/>
              </w:rPr>
              <w:t>for SDGs and other statistics</w:t>
            </w:r>
          </w:p>
        </w:tc>
      </w:tr>
      <w:tr w:rsidR="00311291" w:rsidTr="00730DE7">
        <w:tc>
          <w:tcPr>
            <w:tcW w:w="1643" w:type="dxa"/>
          </w:tcPr>
          <w:p w:rsidR="00311291" w:rsidRPr="0047635C" w:rsidRDefault="00311291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09:00 – 09:20</w:t>
            </w:r>
          </w:p>
        </w:tc>
        <w:tc>
          <w:tcPr>
            <w:tcW w:w="7418" w:type="dxa"/>
          </w:tcPr>
          <w:p w:rsidR="00311291" w:rsidRDefault="00311291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  <w:lang w:val="en-US"/>
              </w:rPr>
              <w:t>Presentation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of new UNECE guidelines on data integration in general, and data integration for migration statistics - UNECE</w:t>
            </w:r>
          </w:p>
        </w:tc>
      </w:tr>
      <w:tr w:rsidR="00311291" w:rsidTr="00730DE7">
        <w:tc>
          <w:tcPr>
            <w:tcW w:w="1643" w:type="dxa"/>
          </w:tcPr>
          <w:p w:rsidR="00311291" w:rsidRDefault="00311291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09:20 – 10:</w:t>
            </w:r>
            <w:r w:rsidR="007D791B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311291" w:rsidRDefault="00311291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National presentations (</w:t>
            </w:r>
            <w:r w:rsidR="007D791B">
              <w:rPr>
                <w:rFonts w:asciiTheme="minorHAnsi" w:hAnsiTheme="minorHAnsi"/>
                <w:sz w:val="24"/>
                <w:szCs w:val="24"/>
              </w:rPr>
              <w:t>2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x 20 minutes) </w:t>
            </w:r>
            <w:r w:rsidR="007D791B">
              <w:rPr>
                <w:rFonts w:asciiTheme="minorHAnsi" w:hAnsiTheme="minorHAnsi"/>
                <w:sz w:val="24"/>
                <w:szCs w:val="24"/>
              </w:rPr>
              <w:t>Azerbaijan, Georgia</w:t>
            </w:r>
          </w:p>
        </w:tc>
      </w:tr>
      <w:tr w:rsidR="00311291" w:rsidTr="00730DE7">
        <w:tc>
          <w:tcPr>
            <w:tcW w:w="1643" w:type="dxa"/>
          </w:tcPr>
          <w:p w:rsidR="00311291" w:rsidRDefault="00311291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10:</w:t>
            </w:r>
            <w:r w:rsidR="00306B8C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0 – 10:</w:t>
            </w:r>
            <w:r w:rsidR="00306B8C">
              <w:rPr>
                <w:rFonts w:asciiTheme="minorHAnsi" w:hAnsiTheme="minorHAnsi"/>
                <w:sz w:val="24"/>
                <w:szCs w:val="24"/>
              </w:rPr>
              <w:t>3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311291" w:rsidRDefault="00306B8C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Small group discussions</w:t>
            </w:r>
          </w:p>
        </w:tc>
      </w:tr>
      <w:tr w:rsidR="00311291" w:rsidTr="00730DE7">
        <w:tc>
          <w:tcPr>
            <w:tcW w:w="1643" w:type="dxa"/>
          </w:tcPr>
          <w:p w:rsidR="00311291" w:rsidRDefault="00311291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10:</w:t>
            </w:r>
            <w:r w:rsidR="00306B8C">
              <w:rPr>
                <w:rFonts w:asciiTheme="minorHAnsi" w:hAnsiTheme="minorHAnsi"/>
                <w:sz w:val="24"/>
                <w:szCs w:val="24"/>
              </w:rPr>
              <w:t>3</w:t>
            </w:r>
            <w:r>
              <w:rPr>
                <w:rFonts w:asciiTheme="minorHAnsi" w:hAnsiTheme="minorHAnsi"/>
                <w:sz w:val="24"/>
                <w:szCs w:val="24"/>
              </w:rPr>
              <w:t>0 – 11:</w:t>
            </w:r>
            <w:r w:rsidR="00306B8C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0</w:t>
            </w:r>
          </w:p>
        </w:tc>
        <w:tc>
          <w:tcPr>
            <w:tcW w:w="7418" w:type="dxa"/>
          </w:tcPr>
          <w:p w:rsidR="00311291" w:rsidRDefault="00306B8C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Coffee break</w:t>
            </w:r>
          </w:p>
        </w:tc>
      </w:tr>
      <w:tr w:rsidR="00311291" w:rsidTr="00730DE7">
        <w:tc>
          <w:tcPr>
            <w:tcW w:w="1643" w:type="dxa"/>
          </w:tcPr>
          <w:p w:rsidR="00311291" w:rsidRPr="0047635C" w:rsidRDefault="00311291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11:</w:t>
            </w:r>
            <w:r w:rsidR="00306B8C">
              <w:rPr>
                <w:rFonts w:asciiTheme="minorHAnsi" w:hAnsiTheme="minorHAnsi"/>
                <w:sz w:val="24"/>
                <w:szCs w:val="24"/>
              </w:rPr>
              <w:t>0</w:t>
            </w:r>
            <w:r>
              <w:rPr>
                <w:rFonts w:asciiTheme="minorHAnsi" w:hAnsiTheme="minorHAnsi"/>
                <w:sz w:val="24"/>
                <w:szCs w:val="24"/>
              </w:rPr>
              <w:t>0 – 11:</w:t>
            </w:r>
            <w:r w:rsidR="00306B8C">
              <w:rPr>
                <w:rFonts w:asciiTheme="minorHAnsi" w:hAnsiTheme="minorHAnsi"/>
                <w:sz w:val="24"/>
                <w:szCs w:val="24"/>
              </w:rPr>
              <w:t>3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0 </w:t>
            </w:r>
          </w:p>
        </w:tc>
        <w:tc>
          <w:tcPr>
            <w:tcW w:w="7418" w:type="dxa"/>
          </w:tcPr>
          <w:p w:rsidR="00311291" w:rsidRDefault="00311291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Summary in plenary</w:t>
            </w:r>
          </w:p>
        </w:tc>
      </w:tr>
      <w:tr w:rsidR="00311291" w:rsidTr="00730DE7">
        <w:tc>
          <w:tcPr>
            <w:tcW w:w="1643" w:type="dxa"/>
          </w:tcPr>
          <w:p w:rsidR="00311291" w:rsidRDefault="00311291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11:</w:t>
            </w:r>
            <w:r w:rsidR="00306B8C">
              <w:rPr>
                <w:rFonts w:asciiTheme="minorHAnsi" w:hAnsiTheme="minorHAnsi"/>
                <w:sz w:val="24"/>
                <w:szCs w:val="24"/>
              </w:rPr>
              <w:t>3</w:t>
            </w:r>
            <w:r>
              <w:rPr>
                <w:rFonts w:asciiTheme="minorHAnsi" w:hAnsiTheme="minorHAnsi"/>
                <w:sz w:val="24"/>
                <w:szCs w:val="24"/>
              </w:rPr>
              <w:t>0 – 12:00</w:t>
            </w:r>
          </w:p>
        </w:tc>
        <w:tc>
          <w:tcPr>
            <w:tcW w:w="7418" w:type="dxa"/>
          </w:tcPr>
          <w:p w:rsidR="00311291" w:rsidRDefault="00311291" w:rsidP="00730DE7">
            <w:pPr>
              <w:spacing w:before="120" w:after="120"/>
              <w:rPr>
                <w:rFonts w:asciiTheme="minorHAnsi" w:hAnsiTheme="minorHAnsi"/>
                <w:sz w:val="24"/>
                <w:szCs w:val="24"/>
              </w:rPr>
            </w:pPr>
            <w:r w:rsidRPr="000C46B6">
              <w:rPr>
                <w:rFonts w:asciiTheme="minorHAnsi" w:hAnsiTheme="minorHAnsi"/>
                <w:sz w:val="24"/>
                <w:szCs w:val="24"/>
              </w:rPr>
              <w:t>Discussion on priorities and future activities</w:t>
            </w:r>
          </w:p>
        </w:tc>
      </w:tr>
    </w:tbl>
    <w:p w:rsidR="00AF1B56" w:rsidRDefault="00AF1B56">
      <w:pPr>
        <w:rPr>
          <w:rFonts w:asciiTheme="minorHAnsi" w:hAnsiTheme="minorHAnsi"/>
        </w:rPr>
      </w:pPr>
    </w:p>
    <w:p w:rsidR="00311291" w:rsidRDefault="00311291">
      <w:pPr>
        <w:rPr>
          <w:rFonts w:asciiTheme="minorHAnsi" w:hAnsiTheme="minorHAnsi"/>
          <w:b/>
          <w:sz w:val="28"/>
        </w:rPr>
      </w:pPr>
    </w:p>
    <w:sectPr w:rsidR="00311291" w:rsidSect="000F460C">
      <w:headerReference w:type="default" r:id="rId8"/>
      <w:headerReference w:type="first" r:id="rId9"/>
      <w:pgSz w:w="11907" w:h="16840" w:code="9"/>
      <w:pgMar w:top="851" w:right="1418" w:bottom="851" w:left="1418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BE0" w:rsidRDefault="00870BE0" w:rsidP="00DE5D79">
      <w:r>
        <w:separator/>
      </w:r>
    </w:p>
  </w:endnote>
  <w:endnote w:type="continuationSeparator" w:id="0">
    <w:p w:rsidR="00870BE0" w:rsidRDefault="00870BE0" w:rsidP="00DE5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BE0" w:rsidRDefault="00870BE0" w:rsidP="00DE5D79">
      <w:r>
        <w:separator/>
      </w:r>
    </w:p>
  </w:footnote>
  <w:footnote w:type="continuationSeparator" w:id="0">
    <w:p w:rsidR="00870BE0" w:rsidRDefault="00870BE0" w:rsidP="00DE5D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D79" w:rsidRPr="000F150F" w:rsidRDefault="00DE5D79" w:rsidP="000F150F">
    <w:pPr>
      <w:pStyle w:val="Header"/>
      <w:pBdr>
        <w:bottom w:val="none" w:sz="0" w:space="0" w:color="auto"/>
      </w:pBdr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22" w:type="dxa"/>
      <w:tblLook w:val="04A0" w:firstRow="1" w:lastRow="0" w:firstColumn="1" w:lastColumn="0" w:noHBand="0" w:noVBand="1"/>
    </w:tblPr>
    <w:tblGrid>
      <w:gridCol w:w="3287"/>
      <w:gridCol w:w="2698"/>
      <w:gridCol w:w="3337"/>
    </w:tblGrid>
    <w:tr w:rsidR="0044212C" w:rsidRPr="002756F6" w:rsidTr="000F460C">
      <w:tc>
        <w:tcPr>
          <w:tcW w:w="2419" w:type="dxa"/>
          <w:shd w:val="clear" w:color="auto" w:fill="auto"/>
        </w:tcPr>
        <w:p w:rsidR="005C6CE8" w:rsidRPr="002756F6" w:rsidRDefault="005C6CE8" w:rsidP="00C20C1A">
          <w:pPr>
            <w:tabs>
              <w:tab w:val="left" w:pos="0"/>
              <w:tab w:val="left" w:pos="567"/>
              <w:tab w:val="left" w:pos="1134"/>
              <w:tab w:val="left" w:pos="7200"/>
            </w:tabs>
            <w:jc w:val="center"/>
            <w:rPr>
              <w:b/>
            </w:rPr>
          </w:pPr>
          <w:bookmarkStart w:id="1" w:name="_Hlk518403118"/>
        </w:p>
        <w:p w:rsidR="005C6CE8" w:rsidRPr="002756F6" w:rsidRDefault="0044212C" w:rsidP="00C20C1A">
          <w:pPr>
            <w:tabs>
              <w:tab w:val="left" w:pos="0"/>
              <w:tab w:val="left" w:pos="567"/>
              <w:tab w:val="left" w:pos="1134"/>
              <w:tab w:val="left" w:pos="7200"/>
            </w:tabs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59DFEAF1" wp14:editId="7E45042D">
                <wp:extent cx="1950109" cy="596900"/>
                <wp:effectExtent l="0" t="0" r="0" b="0"/>
                <wp:docPr id="5" name="Picture 5" descr="Image result for unece 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Image result for unece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73854" cy="6041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C6CE8" w:rsidRPr="0072446B" w:rsidRDefault="005C6CE8" w:rsidP="0072446B">
          <w:pPr>
            <w:tabs>
              <w:tab w:val="left" w:pos="0"/>
              <w:tab w:val="left" w:pos="567"/>
              <w:tab w:val="left" w:pos="1134"/>
              <w:tab w:val="left" w:pos="7200"/>
            </w:tabs>
            <w:jc w:val="center"/>
            <w:rPr>
              <w:b/>
            </w:rPr>
          </w:pPr>
        </w:p>
        <w:p w:rsidR="005C6CE8" w:rsidRPr="002756F6" w:rsidRDefault="005C6CE8" w:rsidP="00C20C1A">
          <w:pPr>
            <w:autoSpaceDE w:val="0"/>
            <w:autoSpaceDN w:val="0"/>
            <w:adjustRightInd w:val="0"/>
            <w:jc w:val="center"/>
            <w:rPr>
              <w:lang w:eastAsia="en-GB"/>
            </w:rPr>
          </w:pPr>
        </w:p>
      </w:tc>
      <w:tc>
        <w:tcPr>
          <w:tcW w:w="4506" w:type="dxa"/>
        </w:tcPr>
        <w:p w:rsidR="00D47946" w:rsidRDefault="0044212C" w:rsidP="005C6CE8">
          <w:pPr>
            <w:tabs>
              <w:tab w:val="left" w:pos="0"/>
              <w:tab w:val="left" w:pos="567"/>
              <w:tab w:val="left" w:pos="1134"/>
              <w:tab w:val="left" w:pos="7200"/>
            </w:tabs>
            <w:jc w:val="center"/>
            <w:rPr>
              <w:noProof/>
              <w:lang w:eastAsia="en-GB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 wp14:anchorId="4681B573" wp14:editId="791AD9E9">
                <wp:simplePos x="0" y="0"/>
                <wp:positionH relativeFrom="margin">
                  <wp:posOffset>213995</wp:posOffset>
                </wp:positionH>
                <wp:positionV relativeFrom="paragraph">
                  <wp:posOffset>-102984</wp:posOffset>
                </wp:positionV>
                <wp:extent cx="1149350" cy="931024"/>
                <wp:effectExtent l="0" t="0" r="0" b="2540"/>
                <wp:wrapNone/>
                <wp:docPr id="2" name="Picture 2" descr="zst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zst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4708" cy="935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D47946" w:rsidRDefault="00D47946" w:rsidP="005C6CE8">
          <w:pPr>
            <w:tabs>
              <w:tab w:val="left" w:pos="0"/>
              <w:tab w:val="left" w:pos="567"/>
              <w:tab w:val="left" w:pos="1134"/>
              <w:tab w:val="left" w:pos="7200"/>
            </w:tabs>
            <w:jc w:val="center"/>
            <w:rPr>
              <w:noProof/>
              <w:lang w:eastAsia="en-GB"/>
            </w:rPr>
          </w:pPr>
        </w:p>
        <w:p w:rsidR="00D47946" w:rsidRDefault="00D47946" w:rsidP="005C6CE8">
          <w:pPr>
            <w:tabs>
              <w:tab w:val="left" w:pos="0"/>
              <w:tab w:val="left" w:pos="567"/>
              <w:tab w:val="left" w:pos="1134"/>
              <w:tab w:val="left" w:pos="7200"/>
            </w:tabs>
            <w:jc w:val="center"/>
            <w:rPr>
              <w:noProof/>
              <w:lang w:eastAsia="en-GB"/>
            </w:rPr>
          </w:pPr>
        </w:p>
        <w:p w:rsidR="005C6CE8" w:rsidRPr="002756F6" w:rsidRDefault="005C6CE8" w:rsidP="0044212C">
          <w:pPr>
            <w:tabs>
              <w:tab w:val="left" w:pos="0"/>
              <w:tab w:val="left" w:pos="567"/>
              <w:tab w:val="left" w:pos="1134"/>
              <w:tab w:val="left" w:pos="7200"/>
            </w:tabs>
            <w:jc w:val="center"/>
            <w:rPr>
              <w:b/>
            </w:rPr>
          </w:pPr>
          <w:r w:rsidRPr="002756F6">
            <w:rPr>
              <w:b/>
            </w:rPr>
            <w:br/>
          </w:r>
          <w:r w:rsidRPr="002756F6">
            <w:rPr>
              <w:b/>
            </w:rPr>
            <w:br/>
          </w:r>
        </w:p>
      </w:tc>
      <w:tc>
        <w:tcPr>
          <w:tcW w:w="2397" w:type="dxa"/>
          <w:shd w:val="clear" w:color="auto" w:fill="auto"/>
        </w:tcPr>
        <w:p w:rsidR="005C6CE8" w:rsidRPr="002756F6" w:rsidRDefault="005C6CE8" w:rsidP="00C20C1A">
          <w:pPr>
            <w:autoSpaceDE w:val="0"/>
            <w:autoSpaceDN w:val="0"/>
            <w:adjustRightInd w:val="0"/>
            <w:jc w:val="center"/>
            <w:rPr>
              <w:lang w:eastAsia="en-GB"/>
            </w:rPr>
          </w:pPr>
        </w:p>
        <w:p w:rsidR="005C6CE8" w:rsidRPr="002756F6" w:rsidRDefault="0044212C" w:rsidP="00EB67C3">
          <w:pPr>
            <w:autoSpaceDE w:val="0"/>
            <w:autoSpaceDN w:val="0"/>
            <w:adjustRightInd w:val="0"/>
            <w:rPr>
              <w:lang w:eastAsia="en-GB"/>
            </w:rPr>
          </w:pPr>
          <w:r>
            <w:rPr>
              <w:noProof/>
              <w:lang w:eastAsia="en-GB"/>
            </w:rPr>
            <w:drawing>
              <wp:inline distT="0" distB="0" distL="0" distR="0" wp14:anchorId="4D4A3E1E" wp14:editId="343DE81B">
                <wp:extent cx="1982018" cy="514350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ESCAP-LOGO-2008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2996" cy="5197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5C6CE8" w:rsidRPr="002756F6" w:rsidRDefault="005C6CE8" w:rsidP="00C20C1A">
          <w:pPr>
            <w:autoSpaceDE w:val="0"/>
            <w:autoSpaceDN w:val="0"/>
            <w:adjustRightInd w:val="0"/>
            <w:spacing w:after="120"/>
            <w:jc w:val="center"/>
            <w:rPr>
              <w:lang w:eastAsia="en-GB"/>
            </w:rPr>
          </w:pPr>
        </w:p>
        <w:p w:rsidR="005C6CE8" w:rsidRPr="009303E9" w:rsidRDefault="005C6CE8" w:rsidP="0044212C">
          <w:pPr>
            <w:tabs>
              <w:tab w:val="left" w:pos="0"/>
              <w:tab w:val="left" w:pos="567"/>
              <w:tab w:val="left" w:pos="1134"/>
              <w:tab w:val="left" w:pos="7200"/>
            </w:tabs>
            <w:jc w:val="center"/>
            <w:rPr>
              <w:lang w:eastAsia="en-GB"/>
            </w:rPr>
          </w:pPr>
        </w:p>
      </w:tc>
    </w:tr>
    <w:bookmarkEnd w:id="1"/>
  </w:tbl>
  <w:p w:rsidR="000F150F" w:rsidRDefault="000F150F" w:rsidP="0044212C">
    <w:pPr>
      <w:pStyle w:val="Header"/>
      <w:pBdr>
        <w:bottom w:val="none" w:sz="0" w:space="0" w:color="auto"/>
      </w:pBdr>
      <w:ind w:right="-42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357944"/>
    <w:multiLevelType w:val="hybridMultilevel"/>
    <w:tmpl w:val="015ECC54"/>
    <w:lvl w:ilvl="0" w:tplc="7AAC85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A0067"/>
    <w:multiLevelType w:val="hybridMultilevel"/>
    <w:tmpl w:val="849E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E2FF2"/>
    <w:multiLevelType w:val="hybridMultilevel"/>
    <w:tmpl w:val="A79EDB84"/>
    <w:lvl w:ilvl="0" w:tplc="E40C2812">
      <w:numFmt w:val="bullet"/>
      <w:lvlText w:val="-"/>
      <w:lvlJc w:val="left"/>
      <w:pPr>
        <w:ind w:left="528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8" w:hanging="360"/>
      </w:pPr>
      <w:rPr>
        <w:rFonts w:ascii="Wingdings" w:hAnsi="Wingdings" w:hint="default"/>
      </w:rPr>
    </w:lvl>
  </w:abstractNum>
  <w:abstractNum w:abstractNumId="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AD5031"/>
    <w:multiLevelType w:val="hybridMultilevel"/>
    <w:tmpl w:val="4B101A9E"/>
    <w:lvl w:ilvl="0" w:tplc="7AAC858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037E9C"/>
    <w:multiLevelType w:val="hybridMultilevel"/>
    <w:tmpl w:val="D6D67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D79"/>
    <w:rsid w:val="0001038D"/>
    <w:rsid w:val="00011200"/>
    <w:rsid w:val="00084431"/>
    <w:rsid w:val="000C46B6"/>
    <w:rsid w:val="000F150F"/>
    <w:rsid w:val="000F460C"/>
    <w:rsid w:val="00135611"/>
    <w:rsid w:val="00162CED"/>
    <w:rsid w:val="00185752"/>
    <w:rsid w:val="001A4F0F"/>
    <w:rsid w:val="001B17E4"/>
    <w:rsid w:val="001F12AF"/>
    <w:rsid w:val="0023648E"/>
    <w:rsid w:val="002370D1"/>
    <w:rsid w:val="002575D5"/>
    <w:rsid w:val="00276A12"/>
    <w:rsid w:val="00286D0A"/>
    <w:rsid w:val="002A64E8"/>
    <w:rsid w:val="002C0726"/>
    <w:rsid w:val="002F40FF"/>
    <w:rsid w:val="0030454C"/>
    <w:rsid w:val="00306B8C"/>
    <w:rsid w:val="00311291"/>
    <w:rsid w:val="003363FE"/>
    <w:rsid w:val="003473BA"/>
    <w:rsid w:val="00382D14"/>
    <w:rsid w:val="003915F1"/>
    <w:rsid w:val="003C10B9"/>
    <w:rsid w:val="003C49BA"/>
    <w:rsid w:val="003C74E4"/>
    <w:rsid w:val="003D1961"/>
    <w:rsid w:val="004139EA"/>
    <w:rsid w:val="00416E89"/>
    <w:rsid w:val="0044212C"/>
    <w:rsid w:val="0045769D"/>
    <w:rsid w:val="0047635C"/>
    <w:rsid w:val="00482649"/>
    <w:rsid w:val="004A4684"/>
    <w:rsid w:val="004B4661"/>
    <w:rsid w:val="004B5A77"/>
    <w:rsid w:val="004B7DCE"/>
    <w:rsid w:val="00504D23"/>
    <w:rsid w:val="005B11C5"/>
    <w:rsid w:val="005C6CE8"/>
    <w:rsid w:val="00647FF3"/>
    <w:rsid w:val="006B0670"/>
    <w:rsid w:val="007050F6"/>
    <w:rsid w:val="007077FC"/>
    <w:rsid w:val="0072446B"/>
    <w:rsid w:val="007C54DB"/>
    <w:rsid w:val="007D0CAB"/>
    <w:rsid w:val="007D40E7"/>
    <w:rsid w:val="007D791B"/>
    <w:rsid w:val="007F754F"/>
    <w:rsid w:val="00811C26"/>
    <w:rsid w:val="008374B8"/>
    <w:rsid w:val="00870BE0"/>
    <w:rsid w:val="00871D07"/>
    <w:rsid w:val="008977C8"/>
    <w:rsid w:val="00904BE9"/>
    <w:rsid w:val="00907E70"/>
    <w:rsid w:val="00926390"/>
    <w:rsid w:val="00930F93"/>
    <w:rsid w:val="00932891"/>
    <w:rsid w:val="00955056"/>
    <w:rsid w:val="009A49BD"/>
    <w:rsid w:val="00A2798B"/>
    <w:rsid w:val="00A819F1"/>
    <w:rsid w:val="00A972D3"/>
    <w:rsid w:val="00AF1B56"/>
    <w:rsid w:val="00B162BE"/>
    <w:rsid w:val="00B213B2"/>
    <w:rsid w:val="00B358AE"/>
    <w:rsid w:val="00B527E1"/>
    <w:rsid w:val="00B9511B"/>
    <w:rsid w:val="00BC3E88"/>
    <w:rsid w:val="00BC6CDE"/>
    <w:rsid w:val="00BE1DF4"/>
    <w:rsid w:val="00BE7EB4"/>
    <w:rsid w:val="00BF36B5"/>
    <w:rsid w:val="00C2513D"/>
    <w:rsid w:val="00C36B46"/>
    <w:rsid w:val="00C65283"/>
    <w:rsid w:val="00CB49BB"/>
    <w:rsid w:val="00CF43FB"/>
    <w:rsid w:val="00D35AD3"/>
    <w:rsid w:val="00D47946"/>
    <w:rsid w:val="00D70D8E"/>
    <w:rsid w:val="00DB0F58"/>
    <w:rsid w:val="00DD396E"/>
    <w:rsid w:val="00DE5D79"/>
    <w:rsid w:val="00E03885"/>
    <w:rsid w:val="00E10EB2"/>
    <w:rsid w:val="00E14FA3"/>
    <w:rsid w:val="00E23EE3"/>
    <w:rsid w:val="00E91E87"/>
    <w:rsid w:val="00EB67C3"/>
    <w:rsid w:val="00F11688"/>
    <w:rsid w:val="00FD0045"/>
    <w:rsid w:val="00FD482B"/>
    <w:rsid w:val="00FD7DF8"/>
    <w:rsid w:val="00FE2A6C"/>
    <w:rsid w:val="00FE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0A18FD85"/>
  <w15:docId w15:val="{98740112-BFC6-4C5C-A056-442DD3E9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5D79"/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table" w:styleId="TableGrid">
    <w:name w:val="Table Grid"/>
    <w:basedOn w:val="TableNormal"/>
    <w:uiPriority w:val="59"/>
    <w:rsid w:val="00DE5D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5D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D7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35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7CE69-38ED-4AC9-8E22-22CB1EECE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Evita Sisene</dc:creator>
  <cp:lastModifiedBy>Steven Vale</cp:lastModifiedBy>
  <cp:revision>8</cp:revision>
  <cp:lastPrinted>2016-08-10T07:18:00Z</cp:lastPrinted>
  <dcterms:created xsi:type="dcterms:W3CDTF">2018-09-17T15:42:00Z</dcterms:created>
  <dcterms:modified xsi:type="dcterms:W3CDTF">2018-09-18T07:55:00Z</dcterms:modified>
</cp:coreProperties>
</file>