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61A49" w:rsidRPr="00761A49" w:rsidRDefault="00761A49" w:rsidP="00761A49">
      <w:pPr>
        <w:spacing w:before="100" w:beforeAutospacing="1" w:after="100" w:afterAutospacing="1" w:line="240" w:lineRule="auto"/>
        <w:ind w:left="450"/>
        <w:outlineLvl w:val="1"/>
        <w:rPr>
          <w:rFonts w:ascii="Times New Roman" w:eastAsia="Times New Roman" w:hAnsi="Times New Roman" w:cs="Times New Roman"/>
          <w:b/>
          <w:bCs/>
          <w:sz w:val="36"/>
          <w:szCs w:val="36"/>
          <w:lang w:eastAsia="en-GB"/>
        </w:rPr>
      </w:pPr>
      <w:bookmarkStart w:id="0" w:name="_GoBack"/>
      <w:bookmarkEnd w:id="0"/>
      <w:r w:rsidRPr="00761A49">
        <w:rPr>
          <w:rFonts w:ascii="Times New Roman" w:eastAsia="Times New Roman" w:hAnsi="Times New Roman" w:cs="Times New Roman"/>
          <w:b/>
          <w:bCs/>
          <w:sz w:val="36"/>
          <w:szCs w:val="36"/>
          <w:lang w:eastAsia="en-GB"/>
        </w:rPr>
        <w:t>GSBPM lessons</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2172"/>
        <w:gridCol w:w="8408"/>
      </w:tblGrid>
      <w:tr w:rsidR="00761A49" w:rsidRPr="00761A49" w:rsidTr="00761A49">
        <w:trPr>
          <w:tblCellSpacing w:w="15" w:type="dxa"/>
        </w:trPr>
        <w:tc>
          <w:tcPr>
            <w:tcW w:w="1005"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Cambodian National Institute of Statistics: use of GSBPM</w:t>
            </w:r>
          </w:p>
        </w:tc>
        <w:tc>
          <w:tcPr>
            <w:tcW w:w="3952"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The staff members</w:t>
            </w:r>
            <w:proofErr w:type="gramStart"/>
            <w:r w:rsidRPr="00761A49">
              <w:rPr>
                <w:rFonts w:ascii="Times New Roman" w:eastAsia="Times New Roman" w:hAnsi="Times New Roman" w:cs="Times New Roman"/>
                <w:sz w:val="24"/>
                <w:szCs w:val="24"/>
                <w:lang w:eastAsia="en-GB"/>
              </w:rPr>
              <w:t>  who</w:t>
            </w:r>
            <w:proofErr w:type="gramEnd"/>
            <w:r w:rsidRPr="00761A49">
              <w:rPr>
                <w:rFonts w:ascii="Times New Roman" w:eastAsia="Times New Roman" w:hAnsi="Times New Roman" w:cs="Times New Roman"/>
                <w:sz w:val="24"/>
                <w:szCs w:val="24"/>
                <w:lang w:eastAsia="en-GB"/>
              </w:rPr>
              <w:t xml:space="preserve"> are involved in  these works have received training from experts and actual practice from the beginning. However, the training is still required based on new technology update.</w:t>
            </w:r>
          </w:p>
        </w:tc>
      </w:tr>
      <w:tr w:rsidR="00761A49" w:rsidRPr="00761A49" w:rsidTr="00761A49">
        <w:trPr>
          <w:tblCellSpacing w:w="15" w:type="dxa"/>
        </w:trPr>
        <w:tc>
          <w:tcPr>
            <w:tcW w:w="1005"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German Federal Statistical Office: Use of GSBPM</w:t>
            </w:r>
          </w:p>
        </w:tc>
        <w:tc>
          <w:tcPr>
            <w:tcW w:w="3952"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So far the German Statistical </w:t>
            </w:r>
            <w:proofErr w:type="spellStart"/>
            <w:r w:rsidRPr="00761A49">
              <w:rPr>
                <w:rFonts w:ascii="Times New Roman" w:eastAsia="Times New Roman" w:hAnsi="Times New Roman" w:cs="Times New Roman"/>
                <w:sz w:val="24"/>
                <w:szCs w:val="24"/>
                <w:lang w:eastAsia="en-GB"/>
              </w:rPr>
              <w:t>Verbund</w:t>
            </w:r>
            <w:proofErr w:type="spellEnd"/>
            <w:r w:rsidRPr="00761A49">
              <w:rPr>
                <w:rFonts w:ascii="Times New Roman" w:eastAsia="Times New Roman" w:hAnsi="Times New Roman" w:cs="Times New Roman"/>
                <w:sz w:val="24"/>
                <w:szCs w:val="24"/>
                <w:lang w:eastAsia="en-GB"/>
              </w:rPr>
              <w:t xml:space="preserve"> has mainly good experiences with the adoption of the GSBPM. Some phases and </w:t>
            </w:r>
            <w:proofErr w:type="spellStart"/>
            <w:r w:rsidRPr="00761A49">
              <w:rPr>
                <w:rFonts w:ascii="Times New Roman" w:eastAsia="Times New Roman" w:hAnsi="Times New Roman" w:cs="Times New Roman"/>
                <w:sz w:val="24"/>
                <w:szCs w:val="24"/>
                <w:lang w:eastAsia="en-GB"/>
              </w:rPr>
              <w:t>subprocesses</w:t>
            </w:r>
            <w:proofErr w:type="spellEnd"/>
            <w:r w:rsidRPr="00761A49">
              <w:rPr>
                <w:rFonts w:ascii="Times New Roman" w:eastAsia="Times New Roman" w:hAnsi="Times New Roman" w:cs="Times New Roman"/>
                <w:sz w:val="24"/>
                <w:szCs w:val="24"/>
                <w:lang w:eastAsia="en-GB"/>
              </w:rPr>
              <w:t xml:space="preserve"> </w:t>
            </w:r>
            <w:proofErr w:type="gramStart"/>
            <w:r w:rsidRPr="00761A49">
              <w:rPr>
                <w:rFonts w:ascii="Times New Roman" w:eastAsia="Times New Roman" w:hAnsi="Times New Roman" w:cs="Times New Roman"/>
                <w:sz w:val="24"/>
                <w:szCs w:val="24"/>
                <w:lang w:eastAsia="en-GB"/>
              </w:rPr>
              <w:t>has</w:t>
            </w:r>
            <w:proofErr w:type="gramEnd"/>
            <w:r w:rsidRPr="00761A49">
              <w:rPr>
                <w:rFonts w:ascii="Times New Roman" w:eastAsia="Times New Roman" w:hAnsi="Times New Roman" w:cs="Times New Roman"/>
                <w:sz w:val="24"/>
                <w:szCs w:val="24"/>
                <w:lang w:eastAsia="en-GB"/>
              </w:rPr>
              <w:t xml:space="preserve"> been renamed though to better fit one of the design principles of a process model (every name should consist of an object and a verb). For example, instead of “Disseminate” the German name of the seventh phase is “Disseminate Outputs” and instead of “Collect” we use “Collect Data” to name the fourth phase.</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The GSBPM is used by the German Statistical </w:t>
            </w:r>
            <w:proofErr w:type="spellStart"/>
            <w:r w:rsidRPr="00761A49">
              <w:rPr>
                <w:rFonts w:ascii="Times New Roman" w:eastAsia="Times New Roman" w:hAnsi="Times New Roman" w:cs="Times New Roman"/>
                <w:sz w:val="24"/>
                <w:szCs w:val="24"/>
                <w:lang w:eastAsia="en-GB"/>
              </w:rPr>
              <w:t>Verbund</w:t>
            </w:r>
            <w:proofErr w:type="spellEnd"/>
            <w:r w:rsidRPr="00761A49">
              <w:rPr>
                <w:rFonts w:ascii="Times New Roman" w:eastAsia="Times New Roman" w:hAnsi="Times New Roman" w:cs="Times New Roman"/>
                <w:sz w:val="24"/>
                <w:szCs w:val="24"/>
                <w:lang w:eastAsia="en-GB"/>
              </w:rPr>
              <w:t xml:space="preserve"> in several scopes. As mentioned above the GSBPM is used to model the metadata flow alongside the statistical production processes, which is structured in compliance with the GSBPM as well. Especially the assignment of quality information to the appropriate sub-process of the GSBPM helps to determine the corresponding production tools which should produce the quality information.</w:t>
            </w:r>
          </w:p>
        </w:tc>
      </w:tr>
      <w:tr w:rsidR="00761A49" w:rsidRPr="00761A49" w:rsidTr="00761A49">
        <w:trPr>
          <w:tblCellSpacing w:w="15" w:type="dxa"/>
        </w:trPr>
        <w:tc>
          <w:tcPr>
            <w:tcW w:w="1005"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Statistics Norway: use of GSBPM</w:t>
            </w:r>
          </w:p>
        </w:tc>
        <w:tc>
          <w:tcPr>
            <w:tcW w:w="3952"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The business process model is a very good </w:t>
            </w:r>
            <w:proofErr w:type="spellStart"/>
            <w:r w:rsidRPr="00761A49">
              <w:rPr>
                <w:rFonts w:ascii="Times New Roman" w:eastAsia="Times New Roman" w:hAnsi="Times New Roman" w:cs="Times New Roman"/>
                <w:sz w:val="24"/>
                <w:szCs w:val="24"/>
                <w:lang w:eastAsia="en-GB"/>
              </w:rPr>
              <w:t>coomunication</w:t>
            </w:r>
            <w:proofErr w:type="spellEnd"/>
            <w:r w:rsidRPr="00761A49">
              <w:rPr>
                <w:rFonts w:ascii="Times New Roman" w:eastAsia="Times New Roman" w:hAnsi="Times New Roman" w:cs="Times New Roman"/>
                <w:sz w:val="24"/>
                <w:szCs w:val="24"/>
                <w:lang w:eastAsia="en-GB"/>
              </w:rPr>
              <w:t>, documentation and training tool in our own organisation, nationally and internationally.</w:t>
            </w:r>
          </w:p>
        </w:tc>
      </w:tr>
      <w:tr w:rsidR="00761A49" w:rsidRPr="00761A49" w:rsidTr="00761A49">
        <w:trPr>
          <w:tblCellSpacing w:w="15" w:type="dxa"/>
        </w:trPr>
        <w:tc>
          <w:tcPr>
            <w:tcW w:w="1005"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Turkish Statistical Institute: use of GSBPM</w:t>
            </w:r>
          </w:p>
        </w:tc>
        <w:tc>
          <w:tcPr>
            <w:tcW w:w="3952"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GSBPM is a good communication tool however it takes time for the organization to internalize this terminology and the process perspective. A lot of effort is required to collect the process information and to model the processes according to the model. </w:t>
            </w:r>
            <w:proofErr w:type="spellStart"/>
            <w:r w:rsidRPr="00761A49">
              <w:rPr>
                <w:rFonts w:ascii="Times New Roman" w:eastAsia="Times New Roman" w:hAnsi="Times New Roman" w:cs="Times New Roman"/>
                <w:sz w:val="24"/>
                <w:szCs w:val="24"/>
                <w:lang w:eastAsia="en-GB"/>
              </w:rPr>
              <w:t>TurkStat</w:t>
            </w:r>
            <w:proofErr w:type="spellEnd"/>
            <w:r w:rsidRPr="00761A49">
              <w:rPr>
                <w:rFonts w:ascii="Times New Roman" w:eastAsia="Times New Roman" w:hAnsi="Times New Roman" w:cs="Times New Roman"/>
                <w:sz w:val="24"/>
                <w:szCs w:val="24"/>
                <w:lang w:eastAsia="en-GB"/>
              </w:rPr>
              <w:t xml:space="preserve"> collected process information in Excel files, and the data in Excel is cleaned. Modelling is done using ARIS platform. It is not easy to standardise the process information properly and to establish the links between the process steps and inputs and outputs and organizational units. Another challenge is the lifecycle management of the processes being modelled, and ensuring that the organization can use this model in day to day businesses. GSBPM should not only be seen as a tool to document the processes. Once the processes are modelled according to GSBPM, it needs to be integrated with the production systems of the organization. Then the processes could be improved and optimized accordingly. Processes could also be controlled and monitored by using KPIs.</w:t>
            </w:r>
          </w:p>
        </w:tc>
      </w:tr>
    </w:tbl>
    <w:p w:rsidR="00761A49" w:rsidRPr="00761A49" w:rsidRDefault="00761A49" w:rsidP="00761A49">
      <w:pPr>
        <w:spacing w:before="100" w:beforeAutospacing="1" w:after="100" w:afterAutospacing="1" w:line="240" w:lineRule="auto"/>
        <w:ind w:left="450"/>
        <w:outlineLvl w:val="1"/>
        <w:rPr>
          <w:rFonts w:ascii="Times New Roman" w:eastAsia="Times New Roman" w:hAnsi="Times New Roman" w:cs="Times New Roman"/>
          <w:b/>
          <w:bCs/>
          <w:sz w:val="36"/>
          <w:szCs w:val="36"/>
          <w:lang w:eastAsia="en-GB"/>
        </w:rPr>
      </w:pPr>
      <w:r w:rsidRPr="00761A49">
        <w:rPr>
          <w:rFonts w:ascii="Times New Roman" w:eastAsia="Times New Roman" w:hAnsi="Times New Roman" w:cs="Times New Roman"/>
          <w:b/>
          <w:bCs/>
          <w:sz w:val="36"/>
          <w:szCs w:val="36"/>
          <w:lang w:eastAsia="en-GB"/>
        </w:rPr>
        <w:t>GSIM lessons</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2172"/>
        <w:gridCol w:w="8408"/>
      </w:tblGrid>
      <w:tr w:rsidR="00761A49" w:rsidRPr="00761A49" w:rsidTr="00761A49">
        <w:trPr>
          <w:tblCellSpacing w:w="15" w:type="dxa"/>
        </w:trPr>
        <w:tc>
          <w:tcPr>
            <w:tcW w:w="1005"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proofErr w:type="spellStart"/>
            <w:r w:rsidRPr="00761A49">
              <w:rPr>
                <w:rFonts w:ascii="Times New Roman" w:eastAsia="Times New Roman" w:hAnsi="Times New Roman" w:cs="Times New Roman"/>
                <w:sz w:val="24"/>
                <w:szCs w:val="24"/>
                <w:lang w:eastAsia="en-GB"/>
              </w:rPr>
              <w:t>Chrisland</w:t>
            </w:r>
            <w:proofErr w:type="spellEnd"/>
            <w:r w:rsidRPr="00761A49">
              <w:rPr>
                <w:rFonts w:ascii="Times New Roman" w:eastAsia="Times New Roman" w:hAnsi="Times New Roman" w:cs="Times New Roman"/>
                <w:sz w:val="24"/>
                <w:szCs w:val="24"/>
                <w:lang w:eastAsia="en-GB"/>
              </w:rPr>
              <w:t>: use of GSIM</w:t>
            </w:r>
          </w:p>
        </w:tc>
        <w:tc>
          <w:tcPr>
            <w:tcW w:w="3952"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w:t>
            </w:r>
            <w:proofErr w:type="spellStart"/>
            <w:r w:rsidRPr="00761A49">
              <w:rPr>
                <w:rFonts w:ascii="Times New Roman" w:eastAsia="Times New Roman" w:hAnsi="Times New Roman" w:cs="Times New Roman"/>
                <w:sz w:val="24"/>
                <w:szCs w:val="24"/>
                <w:lang w:eastAsia="en-GB"/>
              </w:rPr>
              <w:t>gfnsrn</w:t>
            </w:r>
            <w:proofErr w:type="spellEnd"/>
          </w:p>
        </w:tc>
      </w:tr>
      <w:tr w:rsidR="00761A49" w:rsidRPr="00761A49" w:rsidTr="00761A49">
        <w:trPr>
          <w:tblCellSpacing w:w="15" w:type="dxa"/>
        </w:trPr>
        <w:tc>
          <w:tcPr>
            <w:tcW w:w="1005"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German Federal Statistical Office: use of GSIM</w:t>
            </w:r>
          </w:p>
        </w:tc>
        <w:tc>
          <w:tcPr>
            <w:tcW w:w="3952"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Germany wasn’t involved in the development of GSIM but tried to use it at early stages. The use of previous versions of GSIM wasn’t that easy though. Sometimes the meaning of certain information objects wasn’t sufficiently clear. The proper usage is practically only possible if the related attributes are defined and well-known.</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Germany was interested in the usage of GSIM at an early stage of development. With the dissemination of version 1.0 the adoption of the model has been started. The update to version 1.1 has brought along more changes than expected and therefore the adoption process has to be refined to a larger extent than </w:t>
            </w:r>
            <w:proofErr w:type="spellStart"/>
            <w:r w:rsidRPr="00761A49">
              <w:rPr>
                <w:rFonts w:ascii="Times New Roman" w:eastAsia="Times New Roman" w:hAnsi="Times New Roman" w:cs="Times New Roman"/>
                <w:sz w:val="24"/>
                <w:szCs w:val="24"/>
                <w:lang w:eastAsia="en-GB"/>
              </w:rPr>
              <w:t>favored</w:t>
            </w:r>
            <w:proofErr w:type="spellEnd"/>
            <w:r w:rsidRPr="00761A49">
              <w:rPr>
                <w:rFonts w:ascii="Times New Roman" w:eastAsia="Times New Roman" w:hAnsi="Times New Roman" w:cs="Times New Roman"/>
                <w:sz w:val="24"/>
                <w:szCs w:val="24"/>
                <w:lang w:eastAsia="en-GB"/>
              </w:rPr>
              <w:t xml:space="preserve">. To keep the compatibility the adoption of an internationally standardized model necessitates the consideration of nearly the newest version and the early adoption of updates, too. This </w:t>
            </w:r>
            <w:r w:rsidRPr="00761A49">
              <w:rPr>
                <w:rFonts w:ascii="Times New Roman" w:eastAsia="Times New Roman" w:hAnsi="Times New Roman" w:cs="Times New Roman"/>
                <w:sz w:val="24"/>
                <w:szCs w:val="24"/>
                <w:lang w:eastAsia="en-GB"/>
              </w:rPr>
              <w:lastRenderedPageBreak/>
              <w:t>could be very time-consuming if updates are too often or too comprehensive.</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One of the biggest advantages of the alignment of GSIM was the immediate availability of a comprehensive foundation for a core information model which can be customized to fit the own needs. Furthermore there is already quite a few </w:t>
            </w:r>
            <w:proofErr w:type="gramStart"/>
            <w:r w:rsidRPr="00761A49">
              <w:rPr>
                <w:rFonts w:ascii="Times New Roman" w:eastAsia="Times New Roman" w:hAnsi="Times New Roman" w:cs="Times New Roman"/>
                <w:sz w:val="24"/>
                <w:szCs w:val="24"/>
                <w:lang w:eastAsia="en-GB"/>
              </w:rPr>
              <w:t>work</w:t>
            </w:r>
            <w:proofErr w:type="gramEnd"/>
            <w:r w:rsidRPr="00761A49">
              <w:rPr>
                <w:rFonts w:ascii="Times New Roman" w:eastAsia="Times New Roman" w:hAnsi="Times New Roman" w:cs="Times New Roman"/>
                <w:sz w:val="24"/>
                <w:szCs w:val="24"/>
                <w:lang w:eastAsia="en-GB"/>
              </w:rPr>
              <w:t xml:space="preserve"> done to connect the GSIM to the process model GSBPM.</w:t>
            </w:r>
          </w:p>
        </w:tc>
      </w:tr>
      <w:tr w:rsidR="00761A49" w:rsidRPr="00761A49" w:rsidTr="00761A49">
        <w:trPr>
          <w:tblCellSpacing w:w="15" w:type="dxa"/>
        </w:trPr>
        <w:tc>
          <w:tcPr>
            <w:tcW w:w="1005"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lastRenderedPageBreak/>
              <w:t>Statistics Finland: use of GSIM</w:t>
            </w:r>
          </w:p>
        </w:tc>
        <w:tc>
          <w:tcPr>
            <w:tcW w:w="3952" w:type="pct"/>
            <w:shd w:val="clear" w:color="auto" w:fill="D7EAC4"/>
            <w:vAlign w:val="center"/>
            <w:hideMark/>
          </w:tcPr>
          <w:p w:rsidR="00761A49" w:rsidRPr="00761A49" w:rsidRDefault="00761A49" w:rsidP="00761A49">
            <w:pPr>
              <w:spacing w:before="100" w:beforeAutospacing="1" w:after="100" w:afterAutospacing="1" w:line="240" w:lineRule="auto"/>
              <w:outlineLvl w:val="3"/>
              <w:rPr>
                <w:rFonts w:ascii="Times New Roman" w:eastAsia="Times New Roman" w:hAnsi="Times New Roman" w:cs="Times New Roman"/>
                <w:b/>
                <w:bCs/>
                <w:sz w:val="24"/>
                <w:szCs w:val="24"/>
                <w:lang w:eastAsia="en-GB"/>
              </w:rPr>
            </w:pPr>
            <w:r w:rsidRPr="00761A49">
              <w:rPr>
                <w:rFonts w:ascii="Times New Roman" w:eastAsia="Times New Roman" w:hAnsi="Times New Roman" w:cs="Times New Roman"/>
                <w:b/>
                <w:bCs/>
                <w:sz w:val="24"/>
                <w:szCs w:val="24"/>
                <w:lang w:eastAsia="en-GB"/>
              </w:rPr>
              <w:t>GSIM</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Truly understanding GSIM takes time and requires collaboration with different experts within statistical organizations; subject matter specialists, IT specialists, as well as methodologists are all needed. Nevertheless, this work is worth doing, as GSIM makes cooperation in developing statistical processes smoother and also leads to more applicable outputs of development projects. Common vocabulary, as well as understanding how the information elements are interrelated, is needed both within and between statistical organisations.</w:t>
            </w:r>
          </w:p>
          <w:p w:rsidR="00761A49" w:rsidRPr="00761A49" w:rsidRDefault="00761A49" w:rsidP="00761A49">
            <w:pPr>
              <w:spacing w:before="100" w:beforeAutospacing="1" w:after="100" w:afterAutospacing="1" w:line="240" w:lineRule="auto"/>
              <w:outlineLvl w:val="3"/>
              <w:rPr>
                <w:rFonts w:ascii="Times New Roman" w:eastAsia="Times New Roman" w:hAnsi="Times New Roman" w:cs="Times New Roman"/>
                <w:b/>
                <w:bCs/>
                <w:sz w:val="24"/>
                <w:szCs w:val="24"/>
                <w:lang w:eastAsia="en-GB"/>
              </w:rPr>
            </w:pPr>
            <w:r w:rsidRPr="00761A49">
              <w:rPr>
                <w:rFonts w:ascii="Times New Roman" w:eastAsia="Times New Roman" w:hAnsi="Times New Roman" w:cs="Times New Roman"/>
                <w:b/>
                <w:bCs/>
                <w:sz w:val="24"/>
                <w:szCs w:val="24"/>
                <w:lang w:eastAsia="en-GB"/>
              </w:rPr>
              <w:t>GSIM Classification Model</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Implementing the GSIM Classification model was a success, which is not a surprise as it is widely used in statistical organisations. The model is pretty well understood among classification experts and IT experts involved in the development of the classification system. The Finnish terminology is also now fixed and this has made communication within our organisation easier; we still need to work on making them widely known among statisticians.</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The biggest conceptual </w:t>
            </w:r>
            <w:proofErr w:type="gramStart"/>
            <w:r w:rsidRPr="00761A49">
              <w:rPr>
                <w:rFonts w:ascii="Times New Roman" w:eastAsia="Times New Roman" w:hAnsi="Times New Roman" w:cs="Times New Roman"/>
                <w:sz w:val="24"/>
                <w:szCs w:val="24"/>
                <w:lang w:eastAsia="en-GB"/>
              </w:rPr>
              <w:t>challenges lies</w:t>
            </w:r>
            <w:proofErr w:type="gramEnd"/>
            <w:r w:rsidRPr="00761A49">
              <w:rPr>
                <w:rFonts w:ascii="Times New Roman" w:eastAsia="Times New Roman" w:hAnsi="Times New Roman" w:cs="Times New Roman"/>
                <w:sz w:val="24"/>
                <w:szCs w:val="24"/>
                <w:lang w:eastAsia="en-GB"/>
              </w:rPr>
              <w:t xml:space="preserve"> within the distinction between code lists and classifications. In our system, we treat these pretty equally; others might find that other solutions work better. Another challenge is that the model includes numerous relationships between the elements. Here though, the model is not the one to be blamed but reality itself.</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A nationwide challenge still exists in Finland. We have no official national classification model; different governmental organisations use different models and different terms for classifications.</w:t>
            </w:r>
          </w:p>
        </w:tc>
      </w:tr>
      <w:tr w:rsidR="00761A49" w:rsidRPr="00761A49" w:rsidTr="00761A49">
        <w:trPr>
          <w:tblCellSpacing w:w="15" w:type="dxa"/>
        </w:trPr>
        <w:tc>
          <w:tcPr>
            <w:tcW w:w="1005"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Statistics Sweden: use of GSIM</w:t>
            </w:r>
          </w:p>
        </w:tc>
        <w:tc>
          <w:tcPr>
            <w:tcW w:w="3952"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GSIM as such is not possible to be used directly of the shelf, it is a conceptual model and it requires a lot of work to adopt it to the NSI-level. It is difficult to connect the different parts of GSIM. As soon as you start the level of details required are very large. This does not mean that it is not useful, quite the opposite, it is extremely helpful in a lot of cases since it provides a solution to existing problems and can therefore be used as a reference. GSIM has proven very valuable as a foundation in discussions regarding a central metadata repository and has provided a common vocabulary in those discussions. It has been a source of inspiration in the efforts of constructing a production system for short term statistics (KLON, mentioned above). During this work a number of lessons </w:t>
            </w:r>
            <w:proofErr w:type="gramStart"/>
            <w:r w:rsidRPr="00761A49">
              <w:rPr>
                <w:rFonts w:ascii="Times New Roman" w:eastAsia="Times New Roman" w:hAnsi="Times New Roman" w:cs="Times New Roman"/>
                <w:sz w:val="24"/>
                <w:szCs w:val="24"/>
                <w:lang w:eastAsia="en-GB"/>
              </w:rPr>
              <w:t>has</w:t>
            </w:r>
            <w:proofErr w:type="gramEnd"/>
            <w:r w:rsidRPr="00761A49">
              <w:rPr>
                <w:rFonts w:ascii="Times New Roman" w:eastAsia="Times New Roman" w:hAnsi="Times New Roman" w:cs="Times New Roman"/>
                <w:sz w:val="24"/>
                <w:szCs w:val="24"/>
                <w:lang w:eastAsia="en-GB"/>
              </w:rPr>
              <w:t xml:space="preserve"> been learned.</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Experiences in short:</w:t>
            </w:r>
          </w:p>
          <w:p w:rsidR="00761A49" w:rsidRPr="00761A49" w:rsidRDefault="00761A49" w:rsidP="00761A49">
            <w:pPr>
              <w:numPr>
                <w:ilvl w:val="0"/>
                <w:numId w:val="1"/>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The importance of reusing metadata</w:t>
            </w:r>
            <w:r w:rsidRPr="00761A49">
              <w:rPr>
                <w:rFonts w:ascii="Times New Roman" w:eastAsia="Times New Roman" w:hAnsi="Times New Roman" w:cs="Times New Roman"/>
                <w:sz w:val="24"/>
                <w:szCs w:val="24"/>
                <w:lang w:eastAsia="en-GB"/>
              </w:rPr>
              <w:br/>
              <w:t xml:space="preserve">For example, allowing the user to use the names and codes of variables and </w:t>
            </w:r>
            <w:r w:rsidRPr="00761A49">
              <w:rPr>
                <w:rFonts w:ascii="Times New Roman" w:eastAsia="Times New Roman" w:hAnsi="Times New Roman" w:cs="Times New Roman"/>
                <w:sz w:val="24"/>
                <w:szCs w:val="24"/>
                <w:lang w:eastAsia="en-GB"/>
              </w:rPr>
              <w:lastRenderedPageBreak/>
              <w:t>value domains from "Concepts" in "Business" and "Exchange" to configure the design and also what will be delivered to internal and external users.</w:t>
            </w:r>
          </w:p>
          <w:p w:rsidR="00761A49" w:rsidRPr="00761A49" w:rsidRDefault="00761A49" w:rsidP="00761A49">
            <w:pPr>
              <w:numPr>
                <w:ilvl w:val="0"/>
                <w:numId w:val="1"/>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Harmonized metadata</w:t>
            </w:r>
            <w:r w:rsidRPr="00761A49">
              <w:rPr>
                <w:rFonts w:ascii="Times New Roman" w:eastAsia="Times New Roman" w:hAnsi="Times New Roman" w:cs="Times New Roman"/>
                <w:sz w:val="24"/>
                <w:szCs w:val="24"/>
                <w:lang w:eastAsia="en-GB"/>
              </w:rPr>
              <w:br/>
            </w:r>
            <w:proofErr w:type="gramStart"/>
            <w:r w:rsidRPr="00761A49">
              <w:rPr>
                <w:rFonts w:ascii="Times New Roman" w:eastAsia="Times New Roman" w:hAnsi="Times New Roman" w:cs="Times New Roman"/>
                <w:sz w:val="24"/>
                <w:szCs w:val="24"/>
                <w:lang w:eastAsia="en-GB"/>
              </w:rPr>
              <w:t>It</w:t>
            </w:r>
            <w:proofErr w:type="gramEnd"/>
            <w:r w:rsidRPr="00761A49">
              <w:rPr>
                <w:rFonts w:ascii="Times New Roman" w:eastAsia="Times New Roman" w:hAnsi="Times New Roman" w:cs="Times New Roman"/>
                <w:sz w:val="24"/>
                <w:szCs w:val="24"/>
                <w:lang w:eastAsia="en-GB"/>
              </w:rPr>
              <w:t xml:space="preserve"> is not a prerequisite, but significantly facilitates the work. By giving the same code and name to variables and values that by definition conceptually are the same thing.</w:t>
            </w:r>
          </w:p>
          <w:p w:rsidR="00761A49" w:rsidRPr="00761A49" w:rsidRDefault="00761A49" w:rsidP="00761A49">
            <w:pPr>
              <w:numPr>
                <w:ilvl w:val="0"/>
                <w:numId w:val="1"/>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Periodicity</w:t>
            </w:r>
            <w:r w:rsidRPr="00761A49">
              <w:rPr>
                <w:rFonts w:ascii="Times New Roman" w:eastAsia="Times New Roman" w:hAnsi="Times New Roman" w:cs="Times New Roman"/>
                <w:sz w:val="24"/>
                <w:szCs w:val="24"/>
                <w:lang w:eastAsia="en-GB"/>
              </w:rPr>
              <w:br/>
              <w:t>Often there are data with different periodicity available. In order to have a general production system there needs to be a property that describes the periodicity on transformable input and output. The periodicity may be different between input and output. E.g. monthly data can be transformed into both quarterly and yearly data so that the output out of a service can be all three types of periodicity.</w:t>
            </w:r>
          </w:p>
          <w:p w:rsidR="00761A49" w:rsidRPr="00761A49" w:rsidRDefault="00761A49" w:rsidP="00761A49">
            <w:pPr>
              <w:numPr>
                <w:ilvl w:val="0"/>
                <w:numId w:val="1"/>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Classify variables</w:t>
            </w:r>
            <w:r w:rsidRPr="00761A49">
              <w:rPr>
                <w:rFonts w:ascii="Times New Roman" w:eastAsia="Times New Roman" w:hAnsi="Times New Roman" w:cs="Times New Roman"/>
                <w:sz w:val="24"/>
                <w:szCs w:val="24"/>
                <w:lang w:eastAsia="en-GB"/>
              </w:rPr>
              <w:br/>
              <w:t>In order to aid users of the production system, but also in the building of common services that can be used by more than one statistical program, is it useful that variables are classified as different types. A variable can be of a different type depending on the context of its use.</w:t>
            </w:r>
          </w:p>
          <w:p w:rsidR="00761A49" w:rsidRPr="00761A49" w:rsidRDefault="00761A49" w:rsidP="00761A49">
            <w:pPr>
              <w:numPr>
                <w:ilvl w:val="0"/>
                <w:numId w:val="1"/>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Traceability - and reproducibility</w:t>
            </w:r>
            <w:r w:rsidRPr="00761A49">
              <w:rPr>
                <w:rFonts w:ascii="Times New Roman" w:eastAsia="Times New Roman" w:hAnsi="Times New Roman" w:cs="Times New Roman"/>
                <w:sz w:val="24"/>
                <w:szCs w:val="24"/>
                <w:lang w:eastAsia="en-GB"/>
              </w:rPr>
              <w:br/>
            </w:r>
            <w:proofErr w:type="gramStart"/>
            <w:r w:rsidRPr="00761A49">
              <w:rPr>
                <w:rFonts w:ascii="Times New Roman" w:eastAsia="Times New Roman" w:hAnsi="Times New Roman" w:cs="Times New Roman"/>
                <w:sz w:val="24"/>
                <w:szCs w:val="24"/>
                <w:lang w:eastAsia="en-GB"/>
              </w:rPr>
              <w:t>Not</w:t>
            </w:r>
            <w:proofErr w:type="gramEnd"/>
            <w:r w:rsidRPr="00761A49">
              <w:rPr>
                <w:rFonts w:ascii="Times New Roman" w:eastAsia="Times New Roman" w:hAnsi="Times New Roman" w:cs="Times New Roman"/>
                <w:sz w:val="24"/>
                <w:szCs w:val="24"/>
                <w:lang w:eastAsia="en-GB"/>
              </w:rPr>
              <w:t xml:space="preserve"> only for versioning of data, but also for metadata. This is closely tied to versioning of services.</w:t>
            </w:r>
          </w:p>
          <w:p w:rsidR="00761A49" w:rsidRPr="00761A49" w:rsidRDefault="00761A49" w:rsidP="00761A49">
            <w:pPr>
              <w:numPr>
                <w:ilvl w:val="0"/>
                <w:numId w:val="1"/>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Codes (status and ”other” codes) </w:t>
            </w:r>
            <w:r w:rsidRPr="00761A49">
              <w:rPr>
                <w:rFonts w:ascii="Times New Roman" w:eastAsia="Times New Roman" w:hAnsi="Times New Roman" w:cs="Times New Roman"/>
                <w:sz w:val="24"/>
                <w:szCs w:val="24"/>
                <w:lang w:eastAsia="en-GB"/>
              </w:rPr>
              <w:br/>
              <w:t xml:space="preserve">By using process step as an attribute it is possible to monitor where in the business process a values is used, given that the process flow is defined. This means that a lot of often occurring status codes are not required. What </w:t>
            </w:r>
            <w:proofErr w:type="gramStart"/>
            <w:r w:rsidRPr="00761A49">
              <w:rPr>
                <w:rFonts w:ascii="Times New Roman" w:eastAsia="Times New Roman" w:hAnsi="Times New Roman" w:cs="Times New Roman"/>
                <w:sz w:val="24"/>
                <w:szCs w:val="24"/>
                <w:lang w:eastAsia="en-GB"/>
              </w:rPr>
              <w:t>is</w:t>
            </w:r>
            <w:proofErr w:type="gramEnd"/>
            <w:r w:rsidRPr="00761A49">
              <w:rPr>
                <w:rFonts w:ascii="Times New Roman" w:eastAsia="Times New Roman" w:hAnsi="Times New Roman" w:cs="Times New Roman"/>
                <w:sz w:val="24"/>
                <w:szCs w:val="24"/>
                <w:lang w:eastAsia="en-GB"/>
              </w:rPr>
              <w:t xml:space="preserve"> left are status codes for a specific values, these are considered as generic status codes.</w:t>
            </w:r>
          </w:p>
          <w:p w:rsidR="00761A49" w:rsidRPr="00761A49" w:rsidRDefault="00761A49" w:rsidP="00761A49">
            <w:pPr>
              <w:numPr>
                <w:ilvl w:val="0"/>
                <w:numId w:val="1"/>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Exchanging data</w:t>
            </w:r>
            <w:r w:rsidRPr="00761A49">
              <w:rPr>
                <w:rFonts w:ascii="Times New Roman" w:eastAsia="Times New Roman" w:hAnsi="Times New Roman" w:cs="Times New Roman"/>
                <w:sz w:val="24"/>
                <w:szCs w:val="24"/>
                <w:lang w:eastAsia="en-GB"/>
              </w:rPr>
              <w:br/>
            </w:r>
            <w:proofErr w:type="gramStart"/>
            <w:r w:rsidRPr="00761A49">
              <w:rPr>
                <w:rFonts w:ascii="Times New Roman" w:eastAsia="Times New Roman" w:hAnsi="Times New Roman" w:cs="Times New Roman"/>
                <w:sz w:val="24"/>
                <w:szCs w:val="24"/>
                <w:lang w:eastAsia="en-GB"/>
              </w:rPr>
              <w:t>To</w:t>
            </w:r>
            <w:proofErr w:type="gramEnd"/>
            <w:r w:rsidRPr="00761A49">
              <w:rPr>
                <w:rFonts w:ascii="Times New Roman" w:eastAsia="Times New Roman" w:hAnsi="Times New Roman" w:cs="Times New Roman"/>
                <w:sz w:val="24"/>
                <w:szCs w:val="24"/>
                <w:lang w:eastAsia="en-GB"/>
              </w:rPr>
              <w:t xml:space="preserve"> a large extent data is exchanged between different statistical programs within a NSI. This is often done by hard coded database-to-database solutions. Or even worse, e-mail. One way to avoid that is to store data in the same structure. Harmonized metadata is necessary for this.</w:t>
            </w:r>
          </w:p>
        </w:tc>
      </w:tr>
    </w:tbl>
    <w:p w:rsidR="00761A49" w:rsidRPr="00761A49" w:rsidRDefault="00761A49" w:rsidP="00761A49">
      <w:pPr>
        <w:spacing w:before="100" w:beforeAutospacing="1" w:after="100" w:afterAutospacing="1" w:line="240" w:lineRule="auto"/>
        <w:ind w:left="450"/>
        <w:outlineLvl w:val="1"/>
        <w:rPr>
          <w:rFonts w:ascii="Times New Roman" w:eastAsia="Times New Roman" w:hAnsi="Times New Roman" w:cs="Times New Roman"/>
          <w:b/>
          <w:bCs/>
          <w:sz w:val="36"/>
          <w:szCs w:val="36"/>
          <w:lang w:eastAsia="en-GB"/>
        </w:rPr>
      </w:pPr>
      <w:r w:rsidRPr="00761A49">
        <w:rPr>
          <w:rFonts w:ascii="Times New Roman" w:eastAsia="Times New Roman" w:hAnsi="Times New Roman" w:cs="Times New Roman"/>
          <w:b/>
          <w:bCs/>
          <w:sz w:val="36"/>
          <w:szCs w:val="36"/>
          <w:lang w:eastAsia="en-GB"/>
        </w:rPr>
        <w:lastRenderedPageBreak/>
        <w:t>Metadata lessons</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2172"/>
        <w:gridCol w:w="8408"/>
      </w:tblGrid>
      <w:tr w:rsidR="00761A49" w:rsidRPr="00761A49" w:rsidTr="00761A49">
        <w:trPr>
          <w:tblCellSpacing w:w="15" w:type="dxa"/>
        </w:trPr>
        <w:tc>
          <w:tcPr>
            <w:tcW w:w="1005"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Turkish Statistical Institute: use of GSBPM</w:t>
            </w:r>
          </w:p>
        </w:tc>
        <w:tc>
          <w:tcPr>
            <w:tcW w:w="3952"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GSBPM is a good communication tool however it takes time for the organization to internalize this terminology and the process perspective. A lot of effort is required to collect the process information and to model the processes according to the model. </w:t>
            </w:r>
            <w:proofErr w:type="spellStart"/>
            <w:r w:rsidRPr="00761A49">
              <w:rPr>
                <w:rFonts w:ascii="Times New Roman" w:eastAsia="Times New Roman" w:hAnsi="Times New Roman" w:cs="Times New Roman"/>
                <w:sz w:val="24"/>
                <w:szCs w:val="24"/>
                <w:lang w:eastAsia="en-GB"/>
              </w:rPr>
              <w:t>TurkStat</w:t>
            </w:r>
            <w:proofErr w:type="spellEnd"/>
            <w:r w:rsidRPr="00761A49">
              <w:rPr>
                <w:rFonts w:ascii="Times New Roman" w:eastAsia="Times New Roman" w:hAnsi="Times New Roman" w:cs="Times New Roman"/>
                <w:sz w:val="24"/>
                <w:szCs w:val="24"/>
                <w:lang w:eastAsia="en-GB"/>
              </w:rPr>
              <w:t xml:space="preserve"> collected process information in Excel files, and the data in Excel is cleaned. Modelling is done using ARIS platform. It is not easy to standardise the process information properly and to establish the links between the process steps and inputs and outputs and organizational units. Another challenge is the lifecycle management of the processes being modelled, and ensuring that the organization can use this model in day to day businesses. GSBPM should not only be seen as a tool to document the processes. Once the processes are modelled according to GSBPM, it needs to be integrated with the production systems of the organization. Then the processes could be improved and optimized accordingly. Processes could also be controlled and monitored by using KPIs.</w:t>
            </w:r>
          </w:p>
        </w:tc>
      </w:tr>
      <w:tr w:rsidR="00761A49" w:rsidRPr="00761A49" w:rsidTr="00761A49">
        <w:trPr>
          <w:tblCellSpacing w:w="15" w:type="dxa"/>
        </w:trPr>
        <w:tc>
          <w:tcPr>
            <w:tcW w:w="1005"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Statistics Sweden: use of GSIM</w:t>
            </w:r>
          </w:p>
        </w:tc>
        <w:tc>
          <w:tcPr>
            <w:tcW w:w="3952"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lastRenderedPageBreak/>
              <w:t xml:space="preserve">GSIM as such is not possible to be used directly of the shelf, it is a conceptual model and it requires a lot of work to adopt it to the NSI-level. It is difficult to connect the different parts of GSIM. As soon as you start the level of details required are very large. This does not mean that it is not useful, quite the opposite, it is extremely helpful in a lot of cases since it provides a solution to existing problems and can therefore be used as a reference. GSIM has proven very valuable as a foundation in discussions regarding a central metadata repository and has provided a common vocabulary in those discussions. It has been a source of inspiration in the efforts of constructing a production system for short term statistics (KLON, mentioned above). During this work a number of lessons </w:t>
            </w:r>
            <w:proofErr w:type="gramStart"/>
            <w:r w:rsidRPr="00761A49">
              <w:rPr>
                <w:rFonts w:ascii="Times New Roman" w:eastAsia="Times New Roman" w:hAnsi="Times New Roman" w:cs="Times New Roman"/>
                <w:sz w:val="24"/>
                <w:szCs w:val="24"/>
                <w:lang w:eastAsia="en-GB"/>
              </w:rPr>
              <w:t>has</w:t>
            </w:r>
            <w:proofErr w:type="gramEnd"/>
            <w:r w:rsidRPr="00761A49">
              <w:rPr>
                <w:rFonts w:ascii="Times New Roman" w:eastAsia="Times New Roman" w:hAnsi="Times New Roman" w:cs="Times New Roman"/>
                <w:sz w:val="24"/>
                <w:szCs w:val="24"/>
                <w:lang w:eastAsia="en-GB"/>
              </w:rPr>
              <w:t xml:space="preserve"> been learned.</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Experiences in short:</w:t>
            </w:r>
          </w:p>
          <w:p w:rsidR="00761A49" w:rsidRPr="00761A49" w:rsidRDefault="00761A49" w:rsidP="00761A49">
            <w:pPr>
              <w:numPr>
                <w:ilvl w:val="0"/>
                <w:numId w:val="2"/>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The importance of reusing metadata</w:t>
            </w:r>
            <w:r w:rsidRPr="00761A49">
              <w:rPr>
                <w:rFonts w:ascii="Times New Roman" w:eastAsia="Times New Roman" w:hAnsi="Times New Roman" w:cs="Times New Roman"/>
                <w:sz w:val="24"/>
                <w:szCs w:val="24"/>
                <w:lang w:eastAsia="en-GB"/>
              </w:rPr>
              <w:br/>
              <w:t>For example, allowing the user to use the names and codes of variables and value domains from "Concepts" in "Business" and "Exchange" to configure the design and also what will be delivered to internal and external users.</w:t>
            </w:r>
          </w:p>
          <w:p w:rsidR="00761A49" w:rsidRPr="00761A49" w:rsidRDefault="00761A49" w:rsidP="00761A49">
            <w:pPr>
              <w:numPr>
                <w:ilvl w:val="0"/>
                <w:numId w:val="2"/>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Harmonized metadata</w:t>
            </w:r>
            <w:r w:rsidRPr="00761A49">
              <w:rPr>
                <w:rFonts w:ascii="Times New Roman" w:eastAsia="Times New Roman" w:hAnsi="Times New Roman" w:cs="Times New Roman"/>
                <w:sz w:val="24"/>
                <w:szCs w:val="24"/>
                <w:lang w:eastAsia="en-GB"/>
              </w:rPr>
              <w:br/>
            </w:r>
            <w:proofErr w:type="gramStart"/>
            <w:r w:rsidRPr="00761A49">
              <w:rPr>
                <w:rFonts w:ascii="Times New Roman" w:eastAsia="Times New Roman" w:hAnsi="Times New Roman" w:cs="Times New Roman"/>
                <w:sz w:val="24"/>
                <w:szCs w:val="24"/>
                <w:lang w:eastAsia="en-GB"/>
              </w:rPr>
              <w:t>It</w:t>
            </w:r>
            <w:proofErr w:type="gramEnd"/>
            <w:r w:rsidRPr="00761A49">
              <w:rPr>
                <w:rFonts w:ascii="Times New Roman" w:eastAsia="Times New Roman" w:hAnsi="Times New Roman" w:cs="Times New Roman"/>
                <w:sz w:val="24"/>
                <w:szCs w:val="24"/>
                <w:lang w:eastAsia="en-GB"/>
              </w:rPr>
              <w:t xml:space="preserve"> is not a prerequisite, but significantly facilitates the work. By giving the same code and name to variables and values that by definition conceptually are the same thing.</w:t>
            </w:r>
          </w:p>
          <w:p w:rsidR="00761A49" w:rsidRPr="00761A49" w:rsidRDefault="00761A49" w:rsidP="00761A49">
            <w:pPr>
              <w:numPr>
                <w:ilvl w:val="0"/>
                <w:numId w:val="2"/>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Periodicity</w:t>
            </w:r>
            <w:r w:rsidRPr="00761A49">
              <w:rPr>
                <w:rFonts w:ascii="Times New Roman" w:eastAsia="Times New Roman" w:hAnsi="Times New Roman" w:cs="Times New Roman"/>
                <w:sz w:val="24"/>
                <w:szCs w:val="24"/>
                <w:lang w:eastAsia="en-GB"/>
              </w:rPr>
              <w:br/>
              <w:t>Often there are data with different periodicity available. In order to have a general production system there needs to be a property that describes the periodicity on transformable input and output. The periodicity may be different between input and output. E.g. monthly data can be transformed into both quarterly and yearly data so that the output out of a service can be all three types of periodicity.</w:t>
            </w:r>
          </w:p>
          <w:p w:rsidR="00761A49" w:rsidRPr="00761A49" w:rsidRDefault="00761A49" w:rsidP="00761A49">
            <w:pPr>
              <w:numPr>
                <w:ilvl w:val="0"/>
                <w:numId w:val="2"/>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Classify variables</w:t>
            </w:r>
            <w:r w:rsidRPr="00761A49">
              <w:rPr>
                <w:rFonts w:ascii="Times New Roman" w:eastAsia="Times New Roman" w:hAnsi="Times New Roman" w:cs="Times New Roman"/>
                <w:sz w:val="24"/>
                <w:szCs w:val="24"/>
                <w:lang w:eastAsia="en-GB"/>
              </w:rPr>
              <w:br/>
              <w:t>In order to aid users of the production system, but also in the building of common services that can be used by more than one statistical program, is it useful that variables are classified as different types. A variable can be of a different type depending on the context of its use.</w:t>
            </w:r>
          </w:p>
          <w:p w:rsidR="00761A49" w:rsidRPr="00761A49" w:rsidRDefault="00761A49" w:rsidP="00761A49">
            <w:pPr>
              <w:numPr>
                <w:ilvl w:val="0"/>
                <w:numId w:val="2"/>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Traceability - and reproducibility</w:t>
            </w:r>
            <w:r w:rsidRPr="00761A49">
              <w:rPr>
                <w:rFonts w:ascii="Times New Roman" w:eastAsia="Times New Roman" w:hAnsi="Times New Roman" w:cs="Times New Roman"/>
                <w:sz w:val="24"/>
                <w:szCs w:val="24"/>
                <w:lang w:eastAsia="en-GB"/>
              </w:rPr>
              <w:br/>
            </w:r>
            <w:proofErr w:type="gramStart"/>
            <w:r w:rsidRPr="00761A49">
              <w:rPr>
                <w:rFonts w:ascii="Times New Roman" w:eastAsia="Times New Roman" w:hAnsi="Times New Roman" w:cs="Times New Roman"/>
                <w:sz w:val="24"/>
                <w:szCs w:val="24"/>
                <w:lang w:eastAsia="en-GB"/>
              </w:rPr>
              <w:t>Not</w:t>
            </w:r>
            <w:proofErr w:type="gramEnd"/>
            <w:r w:rsidRPr="00761A49">
              <w:rPr>
                <w:rFonts w:ascii="Times New Roman" w:eastAsia="Times New Roman" w:hAnsi="Times New Roman" w:cs="Times New Roman"/>
                <w:sz w:val="24"/>
                <w:szCs w:val="24"/>
                <w:lang w:eastAsia="en-GB"/>
              </w:rPr>
              <w:t xml:space="preserve"> only for versioning of data, but also for metadata. This is closely tied to versioning of services.</w:t>
            </w:r>
          </w:p>
          <w:p w:rsidR="00761A49" w:rsidRPr="00761A49" w:rsidRDefault="00761A49" w:rsidP="00761A49">
            <w:pPr>
              <w:numPr>
                <w:ilvl w:val="0"/>
                <w:numId w:val="2"/>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Codes (status and ”other” codes) </w:t>
            </w:r>
            <w:r w:rsidRPr="00761A49">
              <w:rPr>
                <w:rFonts w:ascii="Times New Roman" w:eastAsia="Times New Roman" w:hAnsi="Times New Roman" w:cs="Times New Roman"/>
                <w:sz w:val="24"/>
                <w:szCs w:val="24"/>
                <w:lang w:eastAsia="en-GB"/>
              </w:rPr>
              <w:br/>
              <w:t xml:space="preserve">By using process step as an attribute it is possible to monitor where in the business process a values is used, given that the process flow is defined. This means that a lot of often occurring status codes are not required. What </w:t>
            </w:r>
            <w:proofErr w:type="gramStart"/>
            <w:r w:rsidRPr="00761A49">
              <w:rPr>
                <w:rFonts w:ascii="Times New Roman" w:eastAsia="Times New Roman" w:hAnsi="Times New Roman" w:cs="Times New Roman"/>
                <w:sz w:val="24"/>
                <w:szCs w:val="24"/>
                <w:lang w:eastAsia="en-GB"/>
              </w:rPr>
              <w:t>is</w:t>
            </w:r>
            <w:proofErr w:type="gramEnd"/>
            <w:r w:rsidRPr="00761A49">
              <w:rPr>
                <w:rFonts w:ascii="Times New Roman" w:eastAsia="Times New Roman" w:hAnsi="Times New Roman" w:cs="Times New Roman"/>
                <w:sz w:val="24"/>
                <w:szCs w:val="24"/>
                <w:lang w:eastAsia="en-GB"/>
              </w:rPr>
              <w:t xml:space="preserve"> left are status codes for a specific values, these are considered as generic status codes.</w:t>
            </w:r>
          </w:p>
          <w:p w:rsidR="00761A49" w:rsidRPr="00761A49" w:rsidRDefault="00761A49" w:rsidP="00761A49">
            <w:pPr>
              <w:numPr>
                <w:ilvl w:val="0"/>
                <w:numId w:val="2"/>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Exchanging data</w:t>
            </w:r>
            <w:r w:rsidRPr="00761A49">
              <w:rPr>
                <w:rFonts w:ascii="Times New Roman" w:eastAsia="Times New Roman" w:hAnsi="Times New Roman" w:cs="Times New Roman"/>
                <w:sz w:val="24"/>
                <w:szCs w:val="24"/>
                <w:lang w:eastAsia="en-GB"/>
              </w:rPr>
              <w:br/>
            </w:r>
            <w:proofErr w:type="gramStart"/>
            <w:r w:rsidRPr="00761A49">
              <w:rPr>
                <w:rFonts w:ascii="Times New Roman" w:eastAsia="Times New Roman" w:hAnsi="Times New Roman" w:cs="Times New Roman"/>
                <w:sz w:val="24"/>
                <w:szCs w:val="24"/>
                <w:lang w:eastAsia="en-GB"/>
              </w:rPr>
              <w:t>To</w:t>
            </w:r>
            <w:proofErr w:type="gramEnd"/>
            <w:r w:rsidRPr="00761A49">
              <w:rPr>
                <w:rFonts w:ascii="Times New Roman" w:eastAsia="Times New Roman" w:hAnsi="Times New Roman" w:cs="Times New Roman"/>
                <w:sz w:val="24"/>
                <w:szCs w:val="24"/>
                <w:lang w:eastAsia="en-GB"/>
              </w:rPr>
              <w:t xml:space="preserve"> a large extent data is exchanged between different statistical programs within a NSI. This is often done by hard coded database-to-database solutions. Or even worse, e-mail. One way to avoid that is to store data in the same structure. Harmonized metadata is necessary for this.</w:t>
            </w:r>
          </w:p>
        </w:tc>
      </w:tr>
      <w:tr w:rsidR="00761A49" w:rsidRPr="00761A49" w:rsidTr="00761A49">
        <w:trPr>
          <w:tblCellSpacing w:w="15" w:type="dxa"/>
        </w:trPr>
        <w:tc>
          <w:tcPr>
            <w:tcW w:w="1005"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lastRenderedPageBreak/>
              <w:t>Statistics Norway: use of GSBPM</w:t>
            </w:r>
          </w:p>
        </w:tc>
        <w:tc>
          <w:tcPr>
            <w:tcW w:w="3952"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The business process model is a very good </w:t>
            </w:r>
            <w:proofErr w:type="spellStart"/>
            <w:r w:rsidRPr="00761A49">
              <w:rPr>
                <w:rFonts w:ascii="Times New Roman" w:eastAsia="Times New Roman" w:hAnsi="Times New Roman" w:cs="Times New Roman"/>
                <w:sz w:val="24"/>
                <w:szCs w:val="24"/>
                <w:lang w:eastAsia="en-GB"/>
              </w:rPr>
              <w:t>coomunication</w:t>
            </w:r>
            <w:proofErr w:type="spellEnd"/>
            <w:r w:rsidRPr="00761A49">
              <w:rPr>
                <w:rFonts w:ascii="Times New Roman" w:eastAsia="Times New Roman" w:hAnsi="Times New Roman" w:cs="Times New Roman"/>
                <w:sz w:val="24"/>
                <w:szCs w:val="24"/>
                <w:lang w:eastAsia="en-GB"/>
              </w:rPr>
              <w:t>, documentation and training tool in our own organisation, nationally and internationally.</w:t>
            </w:r>
          </w:p>
        </w:tc>
      </w:tr>
      <w:tr w:rsidR="00761A49" w:rsidRPr="00761A49" w:rsidTr="00761A49">
        <w:trPr>
          <w:tblCellSpacing w:w="15" w:type="dxa"/>
        </w:trPr>
        <w:tc>
          <w:tcPr>
            <w:tcW w:w="1005"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lastRenderedPageBreak/>
              <w:t>Statistics Finland: use of GSIM</w:t>
            </w:r>
          </w:p>
        </w:tc>
        <w:tc>
          <w:tcPr>
            <w:tcW w:w="3952" w:type="pct"/>
            <w:shd w:val="clear" w:color="auto" w:fill="D7EAC4"/>
            <w:vAlign w:val="center"/>
            <w:hideMark/>
          </w:tcPr>
          <w:p w:rsidR="00761A49" w:rsidRPr="00761A49" w:rsidRDefault="00761A49" w:rsidP="00761A49">
            <w:pPr>
              <w:spacing w:before="100" w:beforeAutospacing="1" w:after="100" w:afterAutospacing="1" w:line="240" w:lineRule="auto"/>
              <w:outlineLvl w:val="3"/>
              <w:rPr>
                <w:rFonts w:ascii="Times New Roman" w:eastAsia="Times New Roman" w:hAnsi="Times New Roman" w:cs="Times New Roman"/>
                <w:b/>
                <w:bCs/>
                <w:sz w:val="24"/>
                <w:szCs w:val="24"/>
                <w:lang w:eastAsia="en-GB"/>
              </w:rPr>
            </w:pPr>
            <w:r w:rsidRPr="00761A49">
              <w:rPr>
                <w:rFonts w:ascii="Times New Roman" w:eastAsia="Times New Roman" w:hAnsi="Times New Roman" w:cs="Times New Roman"/>
                <w:b/>
                <w:bCs/>
                <w:sz w:val="24"/>
                <w:szCs w:val="24"/>
                <w:lang w:eastAsia="en-GB"/>
              </w:rPr>
              <w:t>GSIM</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Truly understanding GSIM takes time and requires collaboration with different experts within statistical organizations; subject matter specialists, IT specialists, as well as methodologists are all needed. Nevertheless, this work is worth doing, as GSIM makes cooperation in developing statistical processes smoother and also leads to more applicable outputs of development projects. Common vocabulary, as well as understanding how the information elements are interrelated, is needed both within and between statistical organisations.</w:t>
            </w:r>
          </w:p>
          <w:p w:rsidR="00761A49" w:rsidRPr="00761A49" w:rsidRDefault="00761A49" w:rsidP="00761A49">
            <w:pPr>
              <w:spacing w:before="100" w:beforeAutospacing="1" w:after="100" w:afterAutospacing="1" w:line="240" w:lineRule="auto"/>
              <w:outlineLvl w:val="3"/>
              <w:rPr>
                <w:rFonts w:ascii="Times New Roman" w:eastAsia="Times New Roman" w:hAnsi="Times New Roman" w:cs="Times New Roman"/>
                <w:b/>
                <w:bCs/>
                <w:sz w:val="24"/>
                <w:szCs w:val="24"/>
                <w:lang w:eastAsia="en-GB"/>
              </w:rPr>
            </w:pPr>
            <w:r w:rsidRPr="00761A49">
              <w:rPr>
                <w:rFonts w:ascii="Times New Roman" w:eastAsia="Times New Roman" w:hAnsi="Times New Roman" w:cs="Times New Roman"/>
                <w:b/>
                <w:bCs/>
                <w:sz w:val="24"/>
                <w:szCs w:val="24"/>
                <w:lang w:eastAsia="en-GB"/>
              </w:rPr>
              <w:t>GSIM Classification Model</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Implementing the GSIM Classification model was a success, which is not a surprise as it is widely used in statistical organisations. The model is pretty well understood among classification experts and IT experts involved in the development of the classification system. The Finnish terminology is also now fixed and this has made communication within our organisation easier; we still need to work on making them widely known among statisticians.</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The biggest conceptual </w:t>
            </w:r>
            <w:proofErr w:type="gramStart"/>
            <w:r w:rsidRPr="00761A49">
              <w:rPr>
                <w:rFonts w:ascii="Times New Roman" w:eastAsia="Times New Roman" w:hAnsi="Times New Roman" w:cs="Times New Roman"/>
                <w:sz w:val="24"/>
                <w:szCs w:val="24"/>
                <w:lang w:eastAsia="en-GB"/>
              </w:rPr>
              <w:t>challenges lies</w:t>
            </w:r>
            <w:proofErr w:type="gramEnd"/>
            <w:r w:rsidRPr="00761A49">
              <w:rPr>
                <w:rFonts w:ascii="Times New Roman" w:eastAsia="Times New Roman" w:hAnsi="Times New Roman" w:cs="Times New Roman"/>
                <w:sz w:val="24"/>
                <w:szCs w:val="24"/>
                <w:lang w:eastAsia="en-GB"/>
              </w:rPr>
              <w:t xml:space="preserve"> within the distinction between code lists and classifications. In our system, we treat these pretty equally; others might find that other solutions work better. Another challenge is that the model includes numerous relationships between the elements. Here though, the model is not the one to be blamed but reality itself.</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A nationwide challenge still exists in Finland. We have no official national classification model; different governmental organisations use different models and different terms for classifications.</w:t>
            </w:r>
          </w:p>
        </w:tc>
      </w:tr>
      <w:tr w:rsidR="00761A49" w:rsidRPr="00761A49" w:rsidTr="00761A49">
        <w:trPr>
          <w:tblCellSpacing w:w="15" w:type="dxa"/>
        </w:trPr>
        <w:tc>
          <w:tcPr>
            <w:tcW w:w="1005"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German Federal Statistical Office: Use of GSBPM</w:t>
            </w:r>
          </w:p>
        </w:tc>
        <w:tc>
          <w:tcPr>
            <w:tcW w:w="3952"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So far the German Statistical </w:t>
            </w:r>
            <w:proofErr w:type="spellStart"/>
            <w:r w:rsidRPr="00761A49">
              <w:rPr>
                <w:rFonts w:ascii="Times New Roman" w:eastAsia="Times New Roman" w:hAnsi="Times New Roman" w:cs="Times New Roman"/>
                <w:sz w:val="24"/>
                <w:szCs w:val="24"/>
                <w:lang w:eastAsia="en-GB"/>
              </w:rPr>
              <w:t>Verbund</w:t>
            </w:r>
            <w:proofErr w:type="spellEnd"/>
            <w:r w:rsidRPr="00761A49">
              <w:rPr>
                <w:rFonts w:ascii="Times New Roman" w:eastAsia="Times New Roman" w:hAnsi="Times New Roman" w:cs="Times New Roman"/>
                <w:sz w:val="24"/>
                <w:szCs w:val="24"/>
                <w:lang w:eastAsia="en-GB"/>
              </w:rPr>
              <w:t xml:space="preserve"> has mainly good experiences with the adoption of the GSBPM. Some phases and </w:t>
            </w:r>
            <w:proofErr w:type="spellStart"/>
            <w:r w:rsidRPr="00761A49">
              <w:rPr>
                <w:rFonts w:ascii="Times New Roman" w:eastAsia="Times New Roman" w:hAnsi="Times New Roman" w:cs="Times New Roman"/>
                <w:sz w:val="24"/>
                <w:szCs w:val="24"/>
                <w:lang w:eastAsia="en-GB"/>
              </w:rPr>
              <w:t>subprocesses</w:t>
            </w:r>
            <w:proofErr w:type="spellEnd"/>
            <w:r w:rsidRPr="00761A49">
              <w:rPr>
                <w:rFonts w:ascii="Times New Roman" w:eastAsia="Times New Roman" w:hAnsi="Times New Roman" w:cs="Times New Roman"/>
                <w:sz w:val="24"/>
                <w:szCs w:val="24"/>
                <w:lang w:eastAsia="en-GB"/>
              </w:rPr>
              <w:t xml:space="preserve"> </w:t>
            </w:r>
            <w:proofErr w:type="gramStart"/>
            <w:r w:rsidRPr="00761A49">
              <w:rPr>
                <w:rFonts w:ascii="Times New Roman" w:eastAsia="Times New Roman" w:hAnsi="Times New Roman" w:cs="Times New Roman"/>
                <w:sz w:val="24"/>
                <w:szCs w:val="24"/>
                <w:lang w:eastAsia="en-GB"/>
              </w:rPr>
              <w:t>has</w:t>
            </w:r>
            <w:proofErr w:type="gramEnd"/>
            <w:r w:rsidRPr="00761A49">
              <w:rPr>
                <w:rFonts w:ascii="Times New Roman" w:eastAsia="Times New Roman" w:hAnsi="Times New Roman" w:cs="Times New Roman"/>
                <w:sz w:val="24"/>
                <w:szCs w:val="24"/>
                <w:lang w:eastAsia="en-GB"/>
              </w:rPr>
              <w:t xml:space="preserve"> been renamed though to better fit one of the design principles of a process model (every name should consist of an object and a verb). For example, instead of “Disseminate” the German name of the seventh phase is “Disseminate Outputs” and instead of “Collect” we use “Collect Data” to name the fourth phase.</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The GSBPM is used by the German Statistical </w:t>
            </w:r>
            <w:proofErr w:type="spellStart"/>
            <w:r w:rsidRPr="00761A49">
              <w:rPr>
                <w:rFonts w:ascii="Times New Roman" w:eastAsia="Times New Roman" w:hAnsi="Times New Roman" w:cs="Times New Roman"/>
                <w:sz w:val="24"/>
                <w:szCs w:val="24"/>
                <w:lang w:eastAsia="en-GB"/>
              </w:rPr>
              <w:t>Verbund</w:t>
            </w:r>
            <w:proofErr w:type="spellEnd"/>
            <w:r w:rsidRPr="00761A49">
              <w:rPr>
                <w:rFonts w:ascii="Times New Roman" w:eastAsia="Times New Roman" w:hAnsi="Times New Roman" w:cs="Times New Roman"/>
                <w:sz w:val="24"/>
                <w:szCs w:val="24"/>
                <w:lang w:eastAsia="en-GB"/>
              </w:rPr>
              <w:t xml:space="preserve"> in several scopes. As mentioned above the GSBPM is used to model the metadata flow alongside the statistical production processes, which is structured in compliance with the GSBPM as well. Especially the assignment of quality information to the appropriate sub-process of the GSBPM helps to determine the corresponding production tools which should produce the quality information.</w:t>
            </w:r>
          </w:p>
        </w:tc>
      </w:tr>
      <w:tr w:rsidR="00761A49" w:rsidRPr="00761A49" w:rsidTr="00761A49">
        <w:trPr>
          <w:tblCellSpacing w:w="15" w:type="dxa"/>
        </w:trPr>
        <w:tc>
          <w:tcPr>
            <w:tcW w:w="1005"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German Federal Statistical Office: use of GSIM</w:t>
            </w:r>
          </w:p>
        </w:tc>
        <w:tc>
          <w:tcPr>
            <w:tcW w:w="3952"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Germany wasn’t involved in the development of GSIM but tried to use it at early stages. The use of previous versions of GSIM wasn’t that easy though. Sometimes the meaning of certain information objects wasn’t sufficiently clear. The proper usage is practically only possible if the related attributes are defined and well-known.</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Germany was interested in the usage of GSIM at an early stage of development. With the dissemination of version 1.0 the adoption of the model has been started. The update to version 1.1 has brought along more changes than expected and therefore the adoption process has to be refined to a larger extent than </w:t>
            </w:r>
            <w:proofErr w:type="spellStart"/>
            <w:r w:rsidRPr="00761A49">
              <w:rPr>
                <w:rFonts w:ascii="Times New Roman" w:eastAsia="Times New Roman" w:hAnsi="Times New Roman" w:cs="Times New Roman"/>
                <w:sz w:val="24"/>
                <w:szCs w:val="24"/>
                <w:lang w:eastAsia="en-GB"/>
              </w:rPr>
              <w:t>favored</w:t>
            </w:r>
            <w:proofErr w:type="spellEnd"/>
            <w:r w:rsidRPr="00761A49">
              <w:rPr>
                <w:rFonts w:ascii="Times New Roman" w:eastAsia="Times New Roman" w:hAnsi="Times New Roman" w:cs="Times New Roman"/>
                <w:sz w:val="24"/>
                <w:szCs w:val="24"/>
                <w:lang w:eastAsia="en-GB"/>
              </w:rPr>
              <w:t xml:space="preserve">. To keep the compatibility the adoption of an internationally standardized model necessitates the </w:t>
            </w:r>
            <w:r w:rsidRPr="00761A49">
              <w:rPr>
                <w:rFonts w:ascii="Times New Roman" w:eastAsia="Times New Roman" w:hAnsi="Times New Roman" w:cs="Times New Roman"/>
                <w:sz w:val="24"/>
                <w:szCs w:val="24"/>
                <w:lang w:eastAsia="en-GB"/>
              </w:rPr>
              <w:lastRenderedPageBreak/>
              <w:t>consideration of nearly the newest version and the early adoption of updates, too. This could be very time-consuming if updates are too often or too comprehensive.</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One of the biggest advantages of the alignment of GSIM was the immediate availability of a comprehensive foundation for a core information model which can be customized to fit the own needs. Furthermore there is already quite a few </w:t>
            </w:r>
            <w:proofErr w:type="gramStart"/>
            <w:r w:rsidRPr="00761A49">
              <w:rPr>
                <w:rFonts w:ascii="Times New Roman" w:eastAsia="Times New Roman" w:hAnsi="Times New Roman" w:cs="Times New Roman"/>
                <w:sz w:val="24"/>
                <w:szCs w:val="24"/>
                <w:lang w:eastAsia="en-GB"/>
              </w:rPr>
              <w:t>work</w:t>
            </w:r>
            <w:proofErr w:type="gramEnd"/>
            <w:r w:rsidRPr="00761A49">
              <w:rPr>
                <w:rFonts w:ascii="Times New Roman" w:eastAsia="Times New Roman" w:hAnsi="Times New Roman" w:cs="Times New Roman"/>
                <w:sz w:val="24"/>
                <w:szCs w:val="24"/>
                <w:lang w:eastAsia="en-GB"/>
              </w:rPr>
              <w:t xml:space="preserve"> done to connect the GSIM to the process model GSBPM.</w:t>
            </w:r>
          </w:p>
        </w:tc>
      </w:tr>
      <w:tr w:rsidR="00761A49" w:rsidRPr="00761A49" w:rsidTr="00761A49">
        <w:trPr>
          <w:tblCellSpacing w:w="15" w:type="dxa"/>
        </w:trPr>
        <w:tc>
          <w:tcPr>
            <w:tcW w:w="1005"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proofErr w:type="spellStart"/>
            <w:r w:rsidRPr="00761A49">
              <w:rPr>
                <w:rFonts w:ascii="Times New Roman" w:eastAsia="Times New Roman" w:hAnsi="Times New Roman" w:cs="Times New Roman"/>
                <w:sz w:val="24"/>
                <w:szCs w:val="24"/>
                <w:lang w:eastAsia="en-GB"/>
              </w:rPr>
              <w:lastRenderedPageBreak/>
              <w:t>Chrisland</w:t>
            </w:r>
            <w:proofErr w:type="spellEnd"/>
            <w:r w:rsidRPr="00761A49">
              <w:rPr>
                <w:rFonts w:ascii="Times New Roman" w:eastAsia="Times New Roman" w:hAnsi="Times New Roman" w:cs="Times New Roman"/>
                <w:sz w:val="24"/>
                <w:szCs w:val="24"/>
                <w:lang w:eastAsia="en-GB"/>
              </w:rPr>
              <w:t>: use of GSIM</w:t>
            </w:r>
          </w:p>
        </w:tc>
        <w:tc>
          <w:tcPr>
            <w:tcW w:w="3952"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w:t>
            </w:r>
            <w:proofErr w:type="spellStart"/>
            <w:r w:rsidRPr="00761A49">
              <w:rPr>
                <w:rFonts w:ascii="Times New Roman" w:eastAsia="Times New Roman" w:hAnsi="Times New Roman" w:cs="Times New Roman"/>
                <w:sz w:val="24"/>
                <w:szCs w:val="24"/>
                <w:lang w:eastAsia="en-GB"/>
              </w:rPr>
              <w:t>gfnsrn</w:t>
            </w:r>
            <w:proofErr w:type="spellEnd"/>
          </w:p>
        </w:tc>
      </w:tr>
      <w:tr w:rsidR="00761A49" w:rsidRPr="00761A49" w:rsidTr="00761A49">
        <w:trPr>
          <w:tblCellSpacing w:w="15" w:type="dxa"/>
        </w:trPr>
        <w:tc>
          <w:tcPr>
            <w:tcW w:w="1005"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Case study: Turkish Statistical Institute</w:t>
            </w:r>
          </w:p>
        </w:tc>
        <w:tc>
          <w:tcPr>
            <w:tcW w:w="3952"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There have been many efforts to improve the metadata system in the past 10 years. Within the scope of these efforts, attempts have been made to develop new systems and </w:t>
            </w:r>
            <w:proofErr w:type="spellStart"/>
            <w:r w:rsidRPr="00761A49">
              <w:rPr>
                <w:rFonts w:ascii="Times New Roman" w:eastAsia="Times New Roman" w:hAnsi="Times New Roman" w:cs="Times New Roman"/>
                <w:sz w:val="24"/>
                <w:szCs w:val="24"/>
                <w:lang w:eastAsia="en-GB"/>
              </w:rPr>
              <w:t>softwares</w:t>
            </w:r>
            <w:proofErr w:type="spellEnd"/>
            <w:r w:rsidRPr="00761A49">
              <w:rPr>
                <w:rFonts w:ascii="Times New Roman" w:eastAsia="Times New Roman" w:hAnsi="Times New Roman" w:cs="Times New Roman"/>
                <w:sz w:val="24"/>
                <w:szCs w:val="24"/>
                <w:lang w:eastAsia="en-GB"/>
              </w:rPr>
              <w:t xml:space="preserve"> for metadata. However these efforts did not find enough support within the organization. There was not an established metadata strategy and the targets were not clearly set. Therefore there was always a risk when developing a new metadata system, because it can be disrupted as the senior management changes. New management might have a different approach towards metadata, objectives and priorities may change and the previous works could come to a stop. Therefore it is important to have a clear strategy and targets from the </w:t>
            </w:r>
            <w:proofErr w:type="spellStart"/>
            <w:r w:rsidRPr="00761A49">
              <w:rPr>
                <w:rFonts w:ascii="Times New Roman" w:eastAsia="Times New Roman" w:hAnsi="Times New Roman" w:cs="Times New Roman"/>
                <w:sz w:val="24"/>
                <w:szCs w:val="24"/>
                <w:lang w:eastAsia="en-GB"/>
              </w:rPr>
              <w:t>beggining</w:t>
            </w:r>
            <w:proofErr w:type="spellEnd"/>
            <w:r w:rsidRPr="00761A49">
              <w:rPr>
                <w:rFonts w:ascii="Times New Roman" w:eastAsia="Times New Roman" w:hAnsi="Times New Roman" w:cs="Times New Roman"/>
                <w:sz w:val="24"/>
                <w:szCs w:val="24"/>
                <w:lang w:eastAsia="en-GB"/>
              </w:rPr>
              <w:t>, and organizations need to consistently work towards reaching these targets. Senior management’s support as well as organizational support is extremely important to reach these targets.</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Metadata works are usually not supported by the departments who enter and update the metadata information in the systems as well because of the burden of entering and updating the metadata. Organization wide awareness about the need for an established metadata system did not exist until recently. But this point of view is changing. Transition period might be burdensome, but a good system is useful for everyone and once it is established there will be less work. The subject matter departments are starting to support the change after seeing the benefits of the new systems and tools.</w:t>
            </w:r>
          </w:p>
        </w:tc>
      </w:tr>
      <w:tr w:rsidR="00761A49" w:rsidRPr="00761A49" w:rsidTr="00761A49">
        <w:trPr>
          <w:tblCellSpacing w:w="15" w:type="dxa"/>
        </w:trPr>
        <w:tc>
          <w:tcPr>
            <w:tcW w:w="1005"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Case study: Statistics Sweden</w:t>
            </w:r>
          </w:p>
        </w:tc>
        <w:tc>
          <w:tcPr>
            <w:tcW w:w="3952"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When building metadata systems:</w:t>
            </w:r>
          </w:p>
          <w:p w:rsidR="00761A49" w:rsidRPr="00761A49" w:rsidRDefault="00761A49" w:rsidP="00761A49">
            <w:pPr>
              <w:numPr>
                <w:ilvl w:val="0"/>
                <w:numId w:val="3"/>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Involve different types users at an early stage, we used different groups for:</w:t>
            </w:r>
          </w:p>
          <w:p w:rsidR="00761A49" w:rsidRPr="00761A49" w:rsidRDefault="00761A49" w:rsidP="00761A49">
            <w:pPr>
              <w:numPr>
                <w:ilvl w:val="1"/>
                <w:numId w:val="3"/>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Methodologists</w:t>
            </w:r>
          </w:p>
          <w:p w:rsidR="00761A49" w:rsidRPr="00761A49" w:rsidRDefault="00761A49" w:rsidP="00761A49">
            <w:pPr>
              <w:numPr>
                <w:ilvl w:val="1"/>
                <w:numId w:val="3"/>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Subject matter statisticians</w:t>
            </w:r>
          </w:p>
          <w:p w:rsidR="00761A49" w:rsidRPr="00761A49" w:rsidRDefault="00761A49" w:rsidP="00761A49">
            <w:pPr>
              <w:numPr>
                <w:ilvl w:val="1"/>
                <w:numId w:val="3"/>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System developers </w:t>
            </w:r>
          </w:p>
          <w:p w:rsidR="00761A49" w:rsidRPr="00761A49" w:rsidRDefault="00761A49" w:rsidP="00761A49">
            <w:pPr>
              <w:numPr>
                <w:ilvl w:val="0"/>
                <w:numId w:val="3"/>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Make it a content, not an IT -driven project </w:t>
            </w:r>
          </w:p>
          <w:p w:rsidR="00761A49" w:rsidRPr="00761A49" w:rsidRDefault="00761A49" w:rsidP="00761A49">
            <w:pPr>
              <w:numPr>
                <w:ilvl w:val="0"/>
                <w:numId w:val="3"/>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Make simple prototypes as early as possible to get input from users, written requirements are </w:t>
            </w:r>
            <w:proofErr w:type="spellStart"/>
            <w:r w:rsidRPr="00761A49">
              <w:rPr>
                <w:rFonts w:ascii="Times New Roman" w:eastAsia="Times New Roman" w:hAnsi="Times New Roman" w:cs="Times New Roman"/>
                <w:sz w:val="24"/>
                <w:szCs w:val="24"/>
                <w:lang w:eastAsia="en-GB"/>
              </w:rPr>
              <w:t>to</w:t>
            </w:r>
            <w:proofErr w:type="spellEnd"/>
            <w:r w:rsidRPr="00761A49">
              <w:rPr>
                <w:rFonts w:ascii="Times New Roman" w:eastAsia="Times New Roman" w:hAnsi="Times New Roman" w:cs="Times New Roman"/>
                <w:sz w:val="24"/>
                <w:szCs w:val="24"/>
                <w:lang w:eastAsia="en-GB"/>
              </w:rPr>
              <w:t xml:space="preserve"> abstract </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Be aware of that it is a complicated task and takes a lot of time to get things right.</w:t>
            </w:r>
          </w:p>
        </w:tc>
      </w:tr>
      <w:tr w:rsidR="00761A49" w:rsidRPr="00761A49" w:rsidTr="00761A49">
        <w:trPr>
          <w:tblCellSpacing w:w="15" w:type="dxa"/>
        </w:trPr>
        <w:tc>
          <w:tcPr>
            <w:tcW w:w="1005"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Case study: Statistics South Africa</w:t>
            </w:r>
          </w:p>
        </w:tc>
        <w:tc>
          <w:tcPr>
            <w:tcW w:w="3952"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The supplier had a difficult time understanding the business of Stats SA, which is statistical production processes. Additionally, the goal of the project is to improve quality, which will help support the vision of Stats SA "to be the preferred supplier of quality statistics". Even in the face of this vision, the supplier failed to recognize that quality was a primary business objective. Under pressure of meeting the deliverables, the supplier ignored the Skills Transfer Plan, with the result that the Stats SA developers were not involved in the final design and development of the system. For a project of this magnitude (three years), we decided to break down the deliverables into twelve phases. Each phase was planned to be three months long in duration. Also, each phase was planned to be a complete deliverable in its own right, even though the next phase was planned to build on the previous phases. The first phase was delivered late mainly due to the lack of understanding that the supplier demonstrated. The key is </w:t>
            </w:r>
            <w:r w:rsidRPr="00761A49">
              <w:rPr>
                <w:rFonts w:ascii="Times New Roman" w:eastAsia="Times New Roman" w:hAnsi="Times New Roman" w:cs="Times New Roman"/>
                <w:sz w:val="24"/>
                <w:szCs w:val="24"/>
                <w:lang w:eastAsia="en-GB"/>
              </w:rPr>
              <w:lastRenderedPageBreak/>
              <w:t>that clear understanding of the requirements is very important in meeting the deliverables as well as milestones for those deliverables.</w:t>
            </w:r>
          </w:p>
        </w:tc>
      </w:tr>
      <w:tr w:rsidR="00761A49" w:rsidRPr="00761A49" w:rsidTr="00761A49">
        <w:trPr>
          <w:tblCellSpacing w:w="15" w:type="dxa"/>
        </w:trPr>
        <w:tc>
          <w:tcPr>
            <w:tcW w:w="1005"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lastRenderedPageBreak/>
              <w:t>Case study: Statistics Portugal</w:t>
            </w:r>
          </w:p>
        </w:tc>
        <w:tc>
          <w:tcPr>
            <w:tcW w:w="3952" w:type="pct"/>
            <w:shd w:val="clear" w:color="auto" w:fill="D7EAC4"/>
            <w:vAlign w:val="center"/>
            <w:hideMark/>
          </w:tcPr>
          <w:p w:rsidR="00761A49" w:rsidRPr="00761A49" w:rsidRDefault="00761A49" w:rsidP="00761A49">
            <w:pPr>
              <w:numPr>
                <w:ilvl w:val="0"/>
                <w:numId w:val="4"/>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We have certainly learned some lessons from the implementation of the integrated metadata system, which has been more systematic in the last six years, some because we have seen that our options have had a positive effect and others because we have realised the form they should have taken in order to be more successful. We are even making some changes in the formal circuits of some subsystems with a view to greater efficiency and quality in the results obtained.</w:t>
            </w:r>
          </w:p>
          <w:p w:rsidR="00761A49" w:rsidRPr="00761A49" w:rsidRDefault="00761A49" w:rsidP="00761A49">
            <w:pPr>
              <w:numPr>
                <w:ilvl w:val="0"/>
                <w:numId w:val="4"/>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Involvement of the institution's top management was fundamental and the tie-in of the creation of documentation with formal and standardised procedures has been an excellent way of keeping documentation up to date at the SP.</w:t>
            </w:r>
          </w:p>
          <w:p w:rsidR="00761A49" w:rsidRPr="00761A49" w:rsidRDefault="00761A49" w:rsidP="00761A49">
            <w:pPr>
              <w:numPr>
                <w:ilvl w:val="0"/>
                <w:numId w:val="4"/>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Designing a metadata system not only requires considerable knowledge of statistical production, but also means leaving behind some habits acquired in this area. A great capacity for abstraction and tidy, integrated thinking is also necessary. An institution has specialists with all these capabilities but not always with all of them at the same time. The teams chosen to implement these systems must consist of specialists with different profiles among those mentioned, because they complement each other. The IT technicians who develop applications must participate from the start.</w:t>
            </w:r>
          </w:p>
          <w:p w:rsidR="00761A49" w:rsidRPr="00761A49" w:rsidRDefault="00761A49" w:rsidP="00761A49">
            <w:pPr>
              <w:numPr>
                <w:ilvl w:val="0"/>
                <w:numId w:val="4"/>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We believe that it is essential to develop prototype systems before final implementation. Prototyping is the best way to test a system's design, detect strong and weak points and come up with experience-based alternatives for the weak points. When designing a system like this, it is very hard to give an appropriate description of all its functions without prior experience. Even the workflow of procedures may need some adjustments.</w:t>
            </w:r>
          </w:p>
          <w:p w:rsidR="00761A49" w:rsidRPr="00761A49" w:rsidRDefault="00761A49" w:rsidP="00761A49">
            <w:pPr>
              <w:numPr>
                <w:ilvl w:val="0"/>
                <w:numId w:val="4"/>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Must be given training to statisticians, not only in the use of applications but also, and above all, about the concepts underlying the system and workflow of procedures. The introduction of the position of survey manager has fostered cooperation and dialogue between production, metadata and dissemination. The distribution of terminology associated with each metadata subsystem is having a beneficial effect at the SP as it encourages the use of a language common to all profiles using the system.</w:t>
            </w:r>
          </w:p>
          <w:p w:rsidR="00761A49" w:rsidRPr="00761A49" w:rsidRDefault="00761A49" w:rsidP="00761A49">
            <w:pPr>
              <w:numPr>
                <w:ilvl w:val="0"/>
                <w:numId w:val="4"/>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After the classification subsystem was made available to the general public, we began to receive some complaints about its usability and decided to conduct some usability tests. The test results showed us the difficulties that people experienced when using the system and we decided to redo some of the navigation in the consultation application. When we implement the methodological documentation subsystem, scheduled on the beginning of 2008, we have decided to conduct usability tests in the prototype phase of the consultation and publication application so that we do not need to redo any parts of the system after it goes into production.</w:t>
            </w:r>
          </w:p>
        </w:tc>
      </w:tr>
      <w:tr w:rsidR="00761A49" w:rsidRPr="00761A49" w:rsidTr="00761A49">
        <w:trPr>
          <w:tblCellSpacing w:w="15" w:type="dxa"/>
        </w:trPr>
        <w:tc>
          <w:tcPr>
            <w:tcW w:w="1005"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Case study: Statistics Norway</w:t>
            </w:r>
          </w:p>
        </w:tc>
        <w:tc>
          <w:tcPr>
            <w:tcW w:w="3952" w:type="pct"/>
            <w:shd w:val="clear" w:color="auto" w:fill="D7EAC4"/>
            <w:vAlign w:val="center"/>
            <w:hideMark/>
          </w:tcPr>
          <w:p w:rsidR="00761A49" w:rsidRPr="00761A49" w:rsidRDefault="00761A49" w:rsidP="00761A49">
            <w:pPr>
              <w:numPr>
                <w:ilvl w:val="0"/>
                <w:numId w:val="5"/>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Top management support is essential.</w:t>
            </w:r>
          </w:p>
          <w:p w:rsidR="00761A49" w:rsidRPr="00761A49" w:rsidRDefault="00761A49" w:rsidP="00761A49">
            <w:pPr>
              <w:numPr>
                <w:ilvl w:val="0"/>
                <w:numId w:val="5"/>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Make a metadata strategy. It is important that we can refer to formal documents like the metadata- and IT-strategy (which has been approved by the board of directors) in our metadata work. In the same way it is useful that the list of key metadata terms promoted for use within the statistical office has an official "stamp".</w:t>
            </w:r>
          </w:p>
          <w:p w:rsidR="00761A49" w:rsidRPr="00761A49" w:rsidRDefault="00761A49" w:rsidP="00761A49">
            <w:pPr>
              <w:numPr>
                <w:ilvl w:val="0"/>
                <w:numId w:val="5"/>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Use step-wise development of metadata systems with active user involvement and regular delivery of functionality.</w:t>
            </w:r>
          </w:p>
          <w:p w:rsidR="00761A49" w:rsidRPr="00761A49" w:rsidRDefault="00761A49" w:rsidP="00761A49">
            <w:pPr>
              <w:numPr>
                <w:ilvl w:val="0"/>
                <w:numId w:val="5"/>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Ensure continuous follow-up of progress and quality with direct feedback to </w:t>
            </w:r>
            <w:r w:rsidRPr="00761A49">
              <w:rPr>
                <w:rFonts w:ascii="Times New Roman" w:eastAsia="Times New Roman" w:hAnsi="Times New Roman" w:cs="Times New Roman"/>
                <w:sz w:val="24"/>
                <w:szCs w:val="24"/>
                <w:lang w:eastAsia="en-GB"/>
              </w:rPr>
              <w:lastRenderedPageBreak/>
              <w:t>users and regular reports to middle and top management. One of the biggest challenges in management of metadata is allocating the necessary resources. Releasing good quality statistics within the planned time schedule is the primary task for the subject matter divisions and documentation will often have a lower priority. It is therefore crucial that the management stresses the importance of documentation and increases the status for this kind of work.</w:t>
            </w:r>
          </w:p>
          <w:p w:rsidR="00761A49" w:rsidRPr="00761A49" w:rsidRDefault="00761A49" w:rsidP="00761A49">
            <w:pPr>
              <w:numPr>
                <w:ilvl w:val="0"/>
                <w:numId w:val="5"/>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Harmonising variables between subject matter divisions is also a considerable challenge and an important tool to improve the quality of metadata. Several subject matter divisions may use the same variable names, but define them differently. In some cases this is necessary because of laws and regulations, but this is not always the case. We had meetings where contact persons from divisions using variables with similar names came together and discussed the definitions, e.g. if a division could change the wording of their definition to such an extent that other divisions might use it as well, which would allow us to reduce the number of definitions to one instead of e.g. three. This is a time consuming work which requires a lot of resources, both to monitor where harmonisation is needed and to do the job.</w:t>
            </w:r>
          </w:p>
          <w:p w:rsidR="00761A49" w:rsidRPr="00761A49" w:rsidRDefault="00761A49" w:rsidP="00761A49">
            <w:pPr>
              <w:numPr>
                <w:ilvl w:val="0"/>
                <w:numId w:val="5"/>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The possibility to release metadata on the Internet makes it easier to motivate subject matter divisions to document metadata and improve metadata quality.</w:t>
            </w:r>
          </w:p>
          <w:p w:rsidR="00761A49" w:rsidRPr="00761A49" w:rsidRDefault="00761A49" w:rsidP="00761A49">
            <w:pPr>
              <w:numPr>
                <w:ilvl w:val="0"/>
                <w:numId w:val="5"/>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We think that to really make metadata work a natural part of everyday life in the subject matter divisions, we have to include the metadata systems in the production cycle. Then we can establish routines where the handling of metadata is included in all relevant production steps. So far the metadata work in Statistics Norway has been focused on implementing metadata systems and filling them with relevant content. Now we need to focus more on integrating the </w:t>
            </w:r>
            <w:proofErr w:type="gramStart"/>
            <w:r w:rsidRPr="00761A49">
              <w:rPr>
                <w:rFonts w:ascii="Times New Roman" w:eastAsia="Times New Roman" w:hAnsi="Times New Roman" w:cs="Times New Roman"/>
                <w:sz w:val="24"/>
                <w:szCs w:val="24"/>
                <w:lang w:eastAsia="en-GB"/>
              </w:rPr>
              <w:t>metadata(</w:t>
            </w:r>
            <w:proofErr w:type="gramEnd"/>
            <w:r w:rsidRPr="00761A49">
              <w:rPr>
                <w:rFonts w:ascii="Times New Roman" w:eastAsia="Times New Roman" w:hAnsi="Times New Roman" w:cs="Times New Roman"/>
                <w:sz w:val="24"/>
                <w:szCs w:val="24"/>
                <w:lang w:eastAsia="en-GB"/>
              </w:rPr>
              <w:t>systems) in the production cycle.</w:t>
            </w:r>
          </w:p>
        </w:tc>
      </w:tr>
      <w:tr w:rsidR="00761A49" w:rsidRPr="00761A49" w:rsidTr="00761A49">
        <w:trPr>
          <w:tblCellSpacing w:w="15" w:type="dxa"/>
        </w:trPr>
        <w:tc>
          <w:tcPr>
            <w:tcW w:w="1005"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lastRenderedPageBreak/>
              <w:t>Case study: Statistics New Zealand</w:t>
            </w:r>
          </w:p>
        </w:tc>
        <w:tc>
          <w:tcPr>
            <w:tcW w:w="3952"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1. Apart from 'basic' principles, metadata principles are quite difficult. To get a good understanding of and this makes communication of them even harder. As it is extremely important to have organisational buy-in, the communication of the organisation metadata principles and associated model is something that needs some strong consideration.</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2. Every-one has a view on what metadata they need - the list of metadata requirements / elements can be endless. Given the breadth of metadata - an incremental approach to the delivery of storage facilities is fundamental.</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3. Establish a metadata framework upon which discussions can be based that best fits your organisation - we have agreed on </w:t>
            </w:r>
            <w:proofErr w:type="spellStart"/>
            <w:r w:rsidRPr="00761A49">
              <w:rPr>
                <w:rFonts w:ascii="Times New Roman" w:eastAsia="Times New Roman" w:hAnsi="Times New Roman" w:cs="Times New Roman"/>
                <w:sz w:val="24"/>
                <w:szCs w:val="24"/>
                <w:lang w:eastAsia="en-GB"/>
              </w:rPr>
              <w:t>MetaNet</w:t>
            </w:r>
            <w:proofErr w:type="spellEnd"/>
            <w:r w:rsidRPr="00761A49">
              <w:rPr>
                <w:rFonts w:ascii="Times New Roman" w:eastAsia="Times New Roman" w:hAnsi="Times New Roman" w:cs="Times New Roman"/>
                <w:sz w:val="24"/>
                <w:szCs w:val="24"/>
                <w:lang w:eastAsia="en-GB"/>
              </w:rPr>
              <w:t xml:space="preserve">, supplemented with SDMX. As Statisticians we love frameworks so having one makes life a lot easier. You could argue that the framework is irrelevant but </w:t>
            </w:r>
            <w:proofErr w:type="spellStart"/>
            <w:proofErr w:type="gramStart"/>
            <w:r w:rsidRPr="00761A49">
              <w:rPr>
                <w:rFonts w:ascii="Times New Roman" w:eastAsia="Times New Roman" w:hAnsi="Times New Roman" w:cs="Times New Roman"/>
                <w:sz w:val="24"/>
                <w:szCs w:val="24"/>
                <w:lang w:eastAsia="en-GB"/>
              </w:rPr>
              <w:t>its</w:t>
            </w:r>
            <w:proofErr w:type="spellEnd"/>
            <w:proofErr w:type="gramEnd"/>
            <w:r w:rsidRPr="00761A49">
              <w:rPr>
                <w:rFonts w:ascii="Times New Roman" w:eastAsia="Times New Roman" w:hAnsi="Times New Roman" w:cs="Times New Roman"/>
                <w:sz w:val="24"/>
                <w:szCs w:val="24"/>
                <w:lang w:eastAsia="en-GB"/>
              </w:rPr>
              <w:t xml:space="preserve"> the common language you aim to use.</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4. There is a need to consider the audience of the metadata. The table about users covers some of this, but there is also the model where some basic metadata is supplied (e.g. Dublin Core) that will meet one need but this will then be further extended to satisfy another need and then extended even further to meet another need.</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5. To make data re-use a reality there is a need to go back to 1st principles, i.e. what is the concept behind the data item. Surprisingly it might be difficult for some subject matter areas to identify these 1st principles easily, particularly if the collection has been in existence for some time.</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lastRenderedPageBreak/>
              <w:t xml:space="preserve">6. Some metadata is better than no metadata - as long as it is of good quality. Our experience around classifications is that there are non-standard classifications used and providing a centralised environment to support these is much better than having </w:t>
            </w:r>
            <w:proofErr w:type="gramStart"/>
            <w:r w:rsidRPr="00761A49">
              <w:rPr>
                <w:rFonts w:ascii="Times New Roman" w:eastAsia="Times New Roman" w:hAnsi="Times New Roman" w:cs="Times New Roman"/>
                <w:sz w:val="24"/>
                <w:szCs w:val="24"/>
                <w:lang w:eastAsia="en-GB"/>
              </w:rPr>
              <w:t>an</w:t>
            </w:r>
            <w:proofErr w:type="gramEnd"/>
            <w:r w:rsidRPr="00761A49">
              <w:rPr>
                <w:rFonts w:ascii="Times New Roman" w:eastAsia="Times New Roman" w:hAnsi="Times New Roman" w:cs="Times New Roman"/>
                <w:sz w:val="24"/>
                <w:szCs w:val="24"/>
                <w:lang w:eastAsia="en-GB"/>
              </w:rPr>
              <w:t xml:space="preserve"> 'black market' running counter to the organisational approach. Once you have the centralised environment with standard &amp; non-standard metadata you are in a much better position to clean-up the non-standard material.</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7. Without significant governance it is very easy to start with a generic service concept and yet still deliver a silo solution. The ongoing upgrade of all generic services is needed to avoid this.</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8. Expecting delivery of generic services from input / output specific projects leads to significant tensions, particularly in relation to added scope elements within fixed resource schedules. Delivery of business services at the same time as developing and delivering the underlying architecture services adds significant complexity to implementation. The approach with the development of the core infrastructure components within the special project was selected to overcome this problem.</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9. The adoption and implementation of SOA as a Statistical Information Architecture requires a significant mind shift from data processing to enabling enterprise business processes through the delivery of enterprise services.</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10. Skilled resources, familiar with SOA concepts and application are very difficult to recruit, and equally difficult to grow.</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11. The move from 'silo systems' to a </w:t>
            </w:r>
            <w:proofErr w:type="spellStart"/>
            <w:r w:rsidRPr="00761A49">
              <w:rPr>
                <w:rFonts w:ascii="Times New Roman" w:eastAsia="Times New Roman" w:hAnsi="Times New Roman" w:cs="Times New Roman"/>
                <w:sz w:val="24"/>
                <w:szCs w:val="24"/>
                <w:lang w:eastAsia="en-GB"/>
              </w:rPr>
              <w:t>BmTS</w:t>
            </w:r>
            <w:proofErr w:type="spellEnd"/>
            <w:r w:rsidRPr="00761A49">
              <w:rPr>
                <w:rFonts w:ascii="Times New Roman" w:eastAsia="Times New Roman" w:hAnsi="Times New Roman" w:cs="Times New Roman"/>
                <w:sz w:val="24"/>
                <w:szCs w:val="24"/>
                <w:lang w:eastAsia="en-GB"/>
              </w:rPr>
              <w:t xml:space="preserve"> type model is a major challenge that should not be under-estimated.</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12. Having an active Standards Governance Committee, made up of senior representatives from across the organisation (ours has the 3 DGSs on it), is a very useful thing to have in place. This forum provides an environment which standards can be discussed &amp; agreed and the Committee can take on the role of the 'authority to answer to' if need be.</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13. Well defined relationship between data and metadata is very important, the approach with direct connection between data element defined as statistical fact and metadata dimensions proved to be successful because we were able to test and utilize the concept before the (costly) development of metadata management systems.</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14. Be prepared for survey-specific requirements: the BPM exercise is absolutely needed to define the common processes and identify potentially required survey-specific features.</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15. Do not expect to get it 100% right the very first time.</w:t>
            </w:r>
          </w:p>
        </w:tc>
      </w:tr>
      <w:tr w:rsidR="00761A49" w:rsidRPr="00761A49" w:rsidTr="00761A49">
        <w:trPr>
          <w:tblCellSpacing w:w="15" w:type="dxa"/>
        </w:trPr>
        <w:tc>
          <w:tcPr>
            <w:tcW w:w="1005"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lastRenderedPageBreak/>
              <w:t>Case study: Statistics Netherlands</w:t>
            </w:r>
          </w:p>
        </w:tc>
        <w:tc>
          <w:tcPr>
            <w:tcW w:w="3952" w:type="pct"/>
            <w:shd w:val="clear" w:color="auto" w:fill="D7EAC4"/>
            <w:vAlign w:val="center"/>
            <w:hideMark/>
          </w:tcPr>
          <w:p w:rsidR="00761A49" w:rsidRPr="00761A49" w:rsidRDefault="00761A49" w:rsidP="00761A49">
            <w:pPr>
              <w:numPr>
                <w:ilvl w:val="0"/>
                <w:numId w:val="6"/>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Small projects that deliver in short cycles;</w:t>
            </w:r>
          </w:p>
          <w:p w:rsidR="00761A49" w:rsidRPr="00761A49" w:rsidRDefault="00761A49" w:rsidP="00761A49">
            <w:pPr>
              <w:numPr>
                <w:ilvl w:val="0"/>
                <w:numId w:val="6"/>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Use of external off-the-shelf software is possible without too much adjustments in specs;</w:t>
            </w:r>
          </w:p>
          <w:p w:rsidR="00761A49" w:rsidRPr="00761A49" w:rsidRDefault="00761A49" w:rsidP="00761A49">
            <w:pPr>
              <w:numPr>
                <w:ilvl w:val="0"/>
                <w:numId w:val="6"/>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Keep in control of outsourced development activities;</w:t>
            </w:r>
          </w:p>
          <w:p w:rsidR="00761A49" w:rsidRPr="00761A49" w:rsidRDefault="00761A49" w:rsidP="00761A49">
            <w:pPr>
              <w:numPr>
                <w:ilvl w:val="0"/>
                <w:numId w:val="6"/>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It is a challenge to formulate a convincing business case for metadata;</w:t>
            </w:r>
          </w:p>
          <w:p w:rsidR="00761A49" w:rsidRPr="00761A49" w:rsidRDefault="00761A49" w:rsidP="00761A49">
            <w:pPr>
              <w:numPr>
                <w:ilvl w:val="0"/>
                <w:numId w:val="6"/>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Develop </w:t>
            </w:r>
            <w:proofErr w:type="gramStart"/>
            <w:r w:rsidRPr="00761A49">
              <w:rPr>
                <w:rFonts w:ascii="Times New Roman" w:eastAsia="Times New Roman" w:hAnsi="Times New Roman" w:cs="Times New Roman"/>
                <w:sz w:val="24"/>
                <w:szCs w:val="24"/>
                <w:lang w:eastAsia="en-GB"/>
              </w:rPr>
              <w:t>a metadata</w:t>
            </w:r>
            <w:proofErr w:type="gramEnd"/>
            <w:r w:rsidRPr="00761A49">
              <w:rPr>
                <w:rFonts w:ascii="Times New Roman" w:eastAsia="Times New Roman" w:hAnsi="Times New Roman" w:cs="Times New Roman"/>
                <w:sz w:val="24"/>
                <w:szCs w:val="24"/>
                <w:lang w:eastAsia="en-GB"/>
              </w:rPr>
              <w:t xml:space="preserve"> architecture in order to direct the development of metadata models that will be needed as new features for the storage, retrieval and </w:t>
            </w:r>
            <w:r w:rsidRPr="00761A49">
              <w:rPr>
                <w:rFonts w:ascii="Times New Roman" w:eastAsia="Times New Roman" w:hAnsi="Times New Roman" w:cs="Times New Roman"/>
                <w:sz w:val="24"/>
                <w:szCs w:val="24"/>
                <w:lang w:eastAsia="en-GB"/>
              </w:rPr>
              <w:lastRenderedPageBreak/>
              <w:t>transformation of statistical data will arise.</w:t>
            </w:r>
          </w:p>
        </w:tc>
      </w:tr>
      <w:tr w:rsidR="00761A49" w:rsidRPr="00761A49" w:rsidTr="00761A49">
        <w:trPr>
          <w:tblCellSpacing w:w="15" w:type="dxa"/>
        </w:trPr>
        <w:tc>
          <w:tcPr>
            <w:tcW w:w="1005"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lastRenderedPageBreak/>
              <w:t>Case study: Statistics Finland</w:t>
            </w:r>
          </w:p>
        </w:tc>
        <w:tc>
          <w:tcPr>
            <w:tcW w:w="3952"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A metadata system complying with the uniform architecture is not just a technological renewal, but its implementation will require change in work procedures, responsibilities and organisation of tasks. The change in work procedures above all means timely recording of metadata in connection with data planning and production – a move from irregular retrospective description to regular and up-to-date description. The change is a challenge to the systems and applications, because work procedures change only if the technology allows it. An optimal procedure can be realised only if the users feel the applications are easy to use and serve their work. Commitment by the Management and their support to the work is crucial for the statistical units to be able to provide the contribution needed to the development work and for ensuring that the work will be sustained. The centralised metadata system should support the harmonisation of the production of statistics to a sufficient degree, thus making it more effective, but it should also be flexible enough to a certain extent to serve what statistics specifically call for. Involving statistics in the planning is needed.</w:t>
            </w:r>
          </w:p>
        </w:tc>
      </w:tr>
      <w:tr w:rsidR="00761A49" w:rsidRPr="00761A49" w:rsidTr="00761A49">
        <w:trPr>
          <w:tblCellSpacing w:w="15" w:type="dxa"/>
        </w:trPr>
        <w:tc>
          <w:tcPr>
            <w:tcW w:w="1005"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Case study: Statistics Austria</w:t>
            </w:r>
          </w:p>
        </w:tc>
        <w:tc>
          <w:tcPr>
            <w:tcW w:w="3952" w:type="pct"/>
            <w:shd w:val="clear" w:color="auto" w:fill="D7EAC4"/>
            <w:vAlign w:val="center"/>
            <w:hideMark/>
          </w:tcPr>
          <w:p w:rsidR="00761A49" w:rsidRPr="00761A49" w:rsidRDefault="00761A49" w:rsidP="00761A49">
            <w:pPr>
              <w:numPr>
                <w:ilvl w:val="0"/>
                <w:numId w:val="7"/>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It is not a new discovery that the subject of statistical metadata is an extremely complex one. Even now, almost three and a half decades after Bo </w:t>
            </w:r>
            <w:proofErr w:type="spellStart"/>
            <w:r w:rsidRPr="00761A49">
              <w:rPr>
                <w:rFonts w:ascii="Times New Roman" w:eastAsia="Times New Roman" w:hAnsi="Times New Roman" w:cs="Times New Roman"/>
                <w:sz w:val="24"/>
                <w:szCs w:val="24"/>
                <w:lang w:eastAsia="en-GB"/>
              </w:rPr>
              <w:t>Sundgren</w:t>
            </w:r>
            <w:proofErr w:type="spellEnd"/>
            <w:r w:rsidRPr="00761A49">
              <w:rPr>
                <w:rFonts w:ascii="Times New Roman" w:eastAsia="Times New Roman" w:hAnsi="Times New Roman" w:cs="Times New Roman"/>
                <w:sz w:val="24"/>
                <w:szCs w:val="24"/>
                <w:lang w:eastAsia="en-GB"/>
              </w:rPr>
              <w:t xml:space="preserve"> first used the </w:t>
            </w:r>
            <w:proofErr w:type="gramStart"/>
            <w:r w:rsidRPr="00761A49">
              <w:rPr>
                <w:rFonts w:ascii="Times New Roman" w:eastAsia="Times New Roman" w:hAnsi="Times New Roman" w:cs="Times New Roman"/>
                <w:sz w:val="24"/>
                <w:szCs w:val="24"/>
                <w:lang w:eastAsia="en-GB"/>
              </w:rPr>
              <w:t>term,</w:t>
            </w:r>
            <w:proofErr w:type="gramEnd"/>
            <w:r w:rsidRPr="00761A49">
              <w:rPr>
                <w:rFonts w:ascii="Times New Roman" w:eastAsia="Times New Roman" w:hAnsi="Times New Roman" w:cs="Times New Roman"/>
                <w:sz w:val="24"/>
                <w:szCs w:val="24"/>
                <w:lang w:eastAsia="en-GB"/>
              </w:rPr>
              <w:t xml:space="preserve"> different individuals may still mean quite different things or place emphasis on different aspects when speaking of metadata. This phenomenon is even more pronounced when these persons stem from different areas of expertise: senior management, subject matter statisticians, methods specialists, IT experts etc. </w:t>
            </w:r>
          </w:p>
          <w:p w:rsidR="00761A49" w:rsidRPr="00761A49" w:rsidRDefault="00761A49" w:rsidP="00761A49">
            <w:pPr>
              <w:numPr>
                <w:ilvl w:val="0"/>
                <w:numId w:val="7"/>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Papers prepared for the METIS work sessions and the Common Metadata Framework (especially the case studies) </w:t>
            </w:r>
            <w:proofErr w:type="gramStart"/>
            <w:r w:rsidRPr="00761A49">
              <w:rPr>
                <w:rFonts w:ascii="Times New Roman" w:eastAsia="Times New Roman" w:hAnsi="Times New Roman" w:cs="Times New Roman"/>
                <w:sz w:val="24"/>
                <w:szCs w:val="24"/>
                <w:lang w:eastAsia="en-GB"/>
              </w:rPr>
              <w:t>have</w:t>
            </w:r>
            <w:proofErr w:type="gramEnd"/>
            <w:r w:rsidRPr="00761A49">
              <w:rPr>
                <w:rFonts w:ascii="Times New Roman" w:eastAsia="Times New Roman" w:hAnsi="Times New Roman" w:cs="Times New Roman"/>
                <w:sz w:val="24"/>
                <w:szCs w:val="24"/>
                <w:lang w:eastAsia="en-GB"/>
              </w:rPr>
              <w:t xml:space="preserve"> proven very useful, as they provide arguments for discussions with statisticians and top management. </w:t>
            </w:r>
          </w:p>
          <w:p w:rsidR="00761A49" w:rsidRPr="00761A49" w:rsidRDefault="00761A49" w:rsidP="00761A49">
            <w:pPr>
              <w:numPr>
                <w:ilvl w:val="0"/>
                <w:numId w:val="7"/>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The creation of an integrated system consisting of more than isolated solutions is difficult when there is no organizational unit the main responsibility of which is to deal with the subject of metadata and its usefulness for the NSI - and which is also granted the requisite authority and enjoys the support of top management, so that it can achieve the introduction of integrated and centralized metadata systems even against the possible resistance of subject matter departments. </w:t>
            </w:r>
          </w:p>
          <w:p w:rsidR="00761A49" w:rsidRPr="00761A49" w:rsidRDefault="00761A49" w:rsidP="00761A49">
            <w:pPr>
              <w:numPr>
                <w:ilvl w:val="0"/>
                <w:numId w:val="7"/>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That metadata projects are best carried out using an interdisciplinary approach (and not as IT projects) has long been recognized in expert circles. In practice, however, it appears that the qualified subject matter statisticians continually suffer from such a heavy workload that they have no time to spare for complicated conceptual work (e.g., Statistics Austria has reduced the number of personnel by about a third since its separation from the federal civil service in the year 2000). </w:t>
            </w:r>
          </w:p>
          <w:p w:rsidR="00761A49" w:rsidRPr="00761A49" w:rsidRDefault="00761A49" w:rsidP="00761A49">
            <w:pPr>
              <w:numPr>
                <w:ilvl w:val="0"/>
                <w:numId w:val="7"/>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Many statisticians associate the concept of "metadata" with the notion of "additional work" (which for instance actually was the case when the standard documentations were introduced). This leads them to resist new metadata systems. </w:t>
            </w:r>
          </w:p>
          <w:p w:rsidR="00761A49" w:rsidRPr="00761A49" w:rsidRDefault="00761A49" w:rsidP="00761A49">
            <w:pPr>
              <w:numPr>
                <w:ilvl w:val="0"/>
                <w:numId w:val="7"/>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The idea of developing specialized tools for editing, administrating and (re-)using metadata with an end-to-end approach regarding the statistical life cycle often encounters resistance among statisticians because the introduction of such tools will result in changes to work processes which they have been familiar with for many years.</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Statistics, however, is not the only field of activity in which the creation and usage of </w:t>
            </w:r>
            <w:r w:rsidRPr="00761A49">
              <w:rPr>
                <w:rFonts w:ascii="Times New Roman" w:eastAsia="Times New Roman" w:hAnsi="Times New Roman" w:cs="Times New Roman"/>
                <w:sz w:val="24"/>
                <w:szCs w:val="24"/>
                <w:lang w:eastAsia="en-GB"/>
              </w:rPr>
              <w:lastRenderedPageBreak/>
              <w:t>metadata can be seen as part of the job description. In order to produce software of high quality and in an economic way, the availability of tools - to support the management of "software metadata" (including the source code of the programs) and to provide services to alleviate the software engineers' work - has long been recognized as necessary. Especially when several programmers are cooperating in a software project, the storage and administration of all information items in a central repository seems indispensable.</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The production of statistics exhibits a high degree of similarity to the production of software. However, in statistics the advantages offered by specialized tools and a centralized metadata repository are not yet generally accepted.</w:t>
            </w:r>
          </w:p>
          <w:p w:rsidR="00761A49" w:rsidRPr="00761A49" w:rsidRDefault="00761A49" w:rsidP="00761A49">
            <w:pPr>
              <w:numPr>
                <w:ilvl w:val="0"/>
                <w:numId w:val="8"/>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As was already said in section 2.3, with regard to the development of systems for the collection and administration of passive metadata, the cost factor presents a particular obstacle. Passive metadata are an integral component of statistical information. Their availability and easy accessibility contribute to the quality of statistical products, but in many cases do not result in cost reductions (they may even increase the work load of subject matter statisticians). Opportunity costs caused by the non-existence of centralized end-to-end metadata systems are rarely found in accounting systems. Thus high investments are accompanied "only" by a gradual gain in quality (which may not even be recognized by all user groups). Under these circumstances it is understandable that in times of economic crisis the willingness to invest in metadata projects is not high.</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The concept of "high-quality statistics" is a dynamic one. The needs and requirements of users are changing and will probably increase in the future, e.g. with regard to harmonization of statistics or the linkage of data with </w:t>
            </w:r>
            <w:proofErr w:type="spellStart"/>
            <w:r w:rsidRPr="00761A49">
              <w:rPr>
                <w:rFonts w:ascii="Times New Roman" w:eastAsia="Times New Roman" w:hAnsi="Times New Roman" w:cs="Times New Roman"/>
                <w:i/>
                <w:iCs/>
                <w:sz w:val="24"/>
                <w:szCs w:val="24"/>
                <w:lang w:eastAsia="en-GB"/>
              </w:rPr>
              <w:t>relevant</w:t>
            </w:r>
            <w:r w:rsidRPr="00761A49">
              <w:rPr>
                <w:rFonts w:ascii="Times New Roman" w:eastAsia="Times New Roman" w:hAnsi="Times New Roman" w:cs="Times New Roman"/>
                <w:sz w:val="24"/>
                <w:szCs w:val="24"/>
                <w:lang w:eastAsia="en-GB"/>
              </w:rPr>
              <w:t>metadata</w:t>
            </w:r>
            <w:proofErr w:type="spellEnd"/>
            <w:r w:rsidRPr="00761A49">
              <w:rPr>
                <w:rFonts w:ascii="Times New Roman" w:eastAsia="Times New Roman" w:hAnsi="Times New Roman" w:cs="Times New Roman"/>
                <w:sz w:val="24"/>
                <w:szCs w:val="24"/>
                <w:lang w:eastAsia="en-GB"/>
              </w:rPr>
              <w:t xml:space="preserve"> items (respectively linkage of metadata items with related metadata items), so that they can be accessed at the push of a button. If metadata are stored in the continuous text of bulky documents, these new requirements cannot be met. The management of metadata in an "atomic" and structured form, however, is a challenge with respect to both financial resources and personnel.</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The fundamental principles of metadata management, which have been defined by experts during recent years (and which can be found, for example, in part A of the Common Metadata Framework) will become more and more commonly accepted standards and state of the art for the production and dissemination of statistical information.</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The task of implementing these standards can certainly not be carried out at short notice. In this respect, it is not easy to answer the question whether to continue building isolated metadata systems whenever the need for one specific system arises, or whether to strive for an integrated system based on a global architecture. The first approach is certainly less expensive in the short run and produces quicker results, but in the long term it will cause quite substantial "repair" costs.</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What metadata should actually be collected for and provided to external and internal users, and in what form should they be provided? This is a fundamental question on which opinions within Statistics Austria are divided. The search for an answer should not be postponed just because it is clear from the start that up-to-date solutions will require high investments in time and money. The answer should rather be given as </w:t>
            </w:r>
            <w:r w:rsidRPr="00761A49">
              <w:rPr>
                <w:rFonts w:ascii="Times New Roman" w:eastAsia="Times New Roman" w:hAnsi="Times New Roman" w:cs="Times New Roman"/>
                <w:sz w:val="24"/>
                <w:szCs w:val="24"/>
                <w:lang w:eastAsia="en-GB"/>
              </w:rPr>
              <w:lastRenderedPageBreak/>
              <w:t>soon as possible in order to ensure from the start that the solutions - which must be planned and implemented step-by-step in accordance with budgetary constraints and on a long-term time scale - will be built to last.</w:t>
            </w:r>
          </w:p>
        </w:tc>
      </w:tr>
      <w:tr w:rsidR="00761A49" w:rsidRPr="00761A49" w:rsidTr="00761A49">
        <w:trPr>
          <w:tblCellSpacing w:w="15" w:type="dxa"/>
        </w:trPr>
        <w:tc>
          <w:tcPr>
            <w:tcW w:w="1005"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lastRenderedPageBreak/>
              <w:t>Case study: Statistical Office of the Republic of Slovenia</w:t>
            </w:r>
          </w:p>
        </w:tc>
        <w:tc>
          <w:tcPr>
            <w:tcW w:w="3952"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proofErr w:type="gramStart"/>
            <w:r w:rsidRPr="00761A49">
              <w:rPr>
                <w:rFonts w:ascii="Times New Roman" w:eastAsia="Times New Roman" w:hAnsi="Times New Roman" w:cs="Times New Roman"/>
                <w:sz w:val="24"/>
                <w:szCs w:val="24"/>
                <w:lang w:eastAsia="en-GB"/>
              </w:rPr>
              <w:t>1.</w:t>
            </w:r>
            <w:proofErr w:type="gramEnd"/>
            <w:r w:rsidRPr="00761A49">
              <w:rPr>
                <w:rFonts w:ascii="Times New Roman" w:eastAsia="Times New Roman" w:hAnsi="Times New Roman" w:cs="Times New Roman"/>
                <w:sz w:val="24"/>
                <w:szCs w:val="24"/>
                <w:lang w:eastAsia="en-GB"/>
              </w:rPr>
              <w:br/>
              <w:t>Participation in pilot projects enables less experienced employees to gain the experience necessary for independent work. Due to the similarity of the statistical process, it is very important for the IT personnel in SORS to gain experience from other statistical offices, which is ensured through participation in expert conferences and bilateral cooperation with foreign offices.</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proofErr w:type="gramStart"/>
            <w:r w:rsidRPr="00761A49">
              <w:rPr>
                <w:rFonts w:ascii="Times New Roman" w:eastAsia="Times New Roman" w:hAnsi="Times New Roman" w:cs="Times New Roman"/>
                <w:sz w:val="24"/>
                <w:szCs w:val="24"/>
                <w:lang w:eastAsia="en-GB"/>
              </w:rPr>
              <w:t>2.</w:t>
            </w:r>
            <w:proofErr w:type="gramEnd"/>
            <w:r w:rsidRPr="00761A49">
              <w:rPr>
                <w:rFonts w:ascii="Times New Roman" w:eastAsia="Times New Roman" w:hAnsi="Times New Roman" w:cs="Times New Roman"/>
                <w:sz w:val="24"/>
                <w:szCs w:val="24"/>
                <w:lang w:eastAsia="en-GB"/>
              </w:rPr>
              <w:br/>
              <w:t>Metadata usage in production tools has shown many opportunities but also a lot of new challenges.</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3.</w:t>
            </w:r>
            <w:r w:rsidRPr="00761A49">
              <w:rPr>
                <w:rFonts w:ascii="Times New Roman" w:eastAsia="Times New Roman" w:hAnsi="Times New Roman" w:cs="Times New Roman"/>
                <w:sz w:val="24"/>
                <w:szCs w:val="24"/>
                <w:lang w:eastAsia="en-GB"/>
              </w:rPr>
              <w:br/>
              <w:t>In 2009 within total quality management priorities will cover:</w:t>
            </w:r>
            <w:r w:rsidRPr="00761A49">
              <w:rPr>
                <w:rFonts w:ascii="Times New Roman" w:eastAsia="Times New Roman" w:hAnsi="Times New Roman" w:cs="Times New Roman"/>
                <w:sz w:val="24"/>
                <w:szCs w:val="24"/>
                <w:lang w:eastAsia="en-GB"/>
              </w:rPr>
              <w:br/>
              <w:t>- activities to promote the cooperation of enterprises in data reporting;</w:t>
            </w:r>
            <w:r w:rsidRPr="00761A49">
              <w:rPr>
                <w:rFonts w:ascii="Times New Roman" w:eastAsia="Times New Roman" w:hAnsi="Times New Roman" w:cs="Times New Roman"/>
                <w:sz w:val="24"/>
                <w:szCs w:val="24"/>
                <w:lang w:eastAsia="en-GB"/>
              </w:rPr>
              <w:br/>
              <w:t>- concern for the consistent monitoring and analysis of response burden;</w:t>
            </w:r>
            <w:r w:rsidRPr="00761A49">
              <w:rPr>
                <w:rFonts w:ascii="Times New Roman" w:eastAsia="Times New Roman" w:hAnsi="Times New Roman" w:cs="Times New Roman"/>
                <w:sz w:val="24"/>
                <w:szCs w:val="24"/>
                <w:lang w:eastAsia="en-GB"/>
              </w:rPr>
              <w:br/>
              <w:t>- implementation of the process of standardising questionnaires in statistical surveys;</w:t>
            </w:r>
            <w:r w:rsidRPr="00761A49">
              <w:rPr>
                <w:rFonts w:ascii="Times New Roman" w:eastAsia="Times New Roman" w:hAnsi="Times New Roman" w:cs="Times New Roman"/>
                <w:sz w:val="24"/>
                <w:szCs w:val="24"/>
                <w:lang w:eastAsia="en-GB"/>
              </w:rPr>
              <w:br/>
              <w:t>- preparation of documentation on the consistency and coherence of statistical data from various surveys;</w:t>
            </w:r>
            <w:r w:rsidRPr="00761A49">
              <w:rPr>
                <w:rFonts w:ascii="Times New Roman" w:eastAsia="Times New Roman" w:hAnsi="Times New Roman" w:cs="Times New Roman"/>
                <w:sz w:val="24"/>
                <w:szCs w:val="24"/>
                <w:lang w:eastAsia="en-GB"/>
              </w:rPr>
              <w:br/>
              <w:t>- preparation of internal rules and procedures on revisions of published statistical data;</w:t>
            </w:r>
            <w:r w:rsidRPr="00761A49">
              <w:rPr>
                <w:rFonts w:ascii="Times New Roman" w:eastAsia="Times New Roman" w:hAnsi="Times New Roman" w:cs="Times New Roman"/>
                <w:sz w:val="24"/>
                <w:szCs w:val="24"/>
                <w:lang w:eastAsia="en-GB"/>
              </w:rPr>
              <w:br/>
              <w:t>- establishing internal rules and procedures for keeping documentation for the time series breaks.</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proofErr w:type="gramStart"/>
            <w:r w:rsidRPr="00761A49">
              <w:rPr>
                <w:rFonts w:ascii="Times New Roman" w:eastAsia="Times New Roman" w:hAnsi="Times New Roman" w:cs="Times New Roman"/>
                <w:sz w:val="24"/>
                <w:szCs w:val="24"/>
                <w:lang w:eastAsia="en-GB"/>
              </w:rPr>
              <w:t>4.</w:t>
            </w:r>
            <w:proofErr w:type="gramEnd"/>
            <w:r w:rsidRPr="00761A49">
              <w:rPr>
                <w:rFonts w:ascii="Times New Roman" w:eastAsia="Times New Roman" w:hAnsi="Times New Roman" w:cs="Times New Roman"/>
                <w:sz w:val="24"/>
                <w:szCs w:val="24"/>
                <w:lang w:eastAsia="en-GB"/>
              </w:rPr>
              <w:br/>
              <w:t>Great attention will be focused on the preparation of internal methodological manuals (i.e. textbooks, handbooks, presentations, etc.) for individual parts of the statistical process.</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proofErr w:type="gramStart"/>
            <w:r w:rsidRPr="00761A49">
              <w:rPr>
                <w:rFonts w:ascii="Times New Roman" w:eastAsia="Times New Roman" w:hAnsi="Times New Roman" w:cs="Times New Roman"/>
                <w:sz w:val="24"/>
                <w:szCs w:val="24"/>
                <w:lang w:eastAsia="en-GB"/>
              </w:rPr>
              <w:t>5.</w:t>
            </w:r>
            <w:proofErr w:type="gramEnd"/>
            <w:r w:rsidRPr="00761A49">
              <w:rPr>
                <w:rFonts w:ascii="Times New Roman" w:eastAsia="Times New Roman" w:hAnsi="Times New Roman" w:cs="Times New Roman"/>
                <w:sz w:val="24"/>
                <w:szCs w:val="24"/>
                <w:lang w:eastAsia="en-GB"/>
              </w:rPr>
              <w:br/>
              <w:t>By providing the necessary technical and expert support for establishing statistical methodology, SORS attempts to increase interest in implementing the quality standards of the European Statistical System among authorised producers of national statistics. This will cover also the formulation of methodological explanations and a release calendar. At the same time a short course is being planned on imputing missing values, data editing in statistical surveys, on sampling methods and data dissemination.</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proofErr w:type="gramStart"/>
            <w:r w:rsidRPr="00761A49">
              <w:rPr>
                <w:rFonts w:ascii="Times New Roman" w:eastAsia="Times New Roman" w:hAnsi="Times New Roman" w:cs="Times New Roman"/>
                <w:sz w:val="24"/>
                <w:szCs w:val="24"/>
                <w:lang w:eastAsia="en-GB"/>
              </w:rPr>
              <w:t>6.</w:t>
            </w:r>
            <w:proofErr w:type="gramEnd"/>
            <w:r w:rsidRPr="00761A49">
              <w:rPr>
                <w:rFonts w:ascii="Times New Roman" w:eastAsia="Times New Roman" w:hAnsi="Times New Roman" w:cs="Times New Roman"/>
                <w:sz w:val="24"/>
                <w:szCs w:val="24"/>
                <w:lang w:eastAsia="en-GB"/>
              </w:rPr>
              <w:br/>
              <w:t>SORS has been building a new metadata driven system during the last few years. This information system is designed in a highly flexible and scalable way, based on modern technological approach (SOA), to assure easy adaptation to future changes, reusability of developed services and further development of the SOA end electronic business at SORS. Relevant actors (users) were engaged in testing in early phases of project to know the new system and to be able to start use it after the end of the project in the most efficient way.</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6.1 Descriptions of the problems</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6.1.1. Complexity of the project / relatively short time for implementation</w:t>
            </w:r>
            <w:r w:rsidRPr="00761A49">
              <w:rPr>
                <w:rFonts w:ascii="Times New Roman" w:eastAsia="Times New Roman" w:hAnsi="Times New Roman" w:cs="Times New Roman"/>
                <w:sz w:val="24"/>
                <w:szCs w:val="24"/>
                <w:lang w:eastAsia="en-GB"/>
              </w:rPr>
              <w:br/>
              <w:t xml:space="preserve">The new project has been very complex and ambitious. Information system covers </w:t>
            </w:r>
            <w:r w:rsidRPr="00761A49">
              <w:rPr>
                <w:rFonts w:ascii="Times New Roman" w:eastAsia="Times New Roman" w:hAnsi="Times New Roman" w:cs="Times New Roman"/>
                <w:sz w:val="24"/>
                <w:szCs w:val="24"/>
                <w:lang w:eastAsia="en-GB"/>
              </w:rPr>
              <w:lastRenderedPageBreak/>
              <w:t>metadata management system, entire process of flexible and metadata driven statistical surveying, sophisticated electronic reporting system, Statistical business register and special respondent's management system, seasoned with heterogeneous technological platform and all kinds of integration demands with specific statistic tools.</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6.1.2. User specifications</w:t>
            </w:r>
            <w:r w:rsidRPr="00761A49">
              <w:rPr>
                <w:rFonts w:ascii="Times New Roman" w:eastAsia="Times New Roman" w:hAnsi="Times New Roman" w:cs="Times New Roman"/>
                <w:sz w:val="24"/>
                <w:szCs w:val="24"/>
                <w:lang w:eastAsia="en-GB"/>
              </w:rPr>
              <w:br/>
              <w:t>Consultant did prepare technical documentation during analysis and design phases which has described the future information system; however, the technical documentation in most cases was not transparent enough for users to understand the designed system in details before it was built. The main problem was »translation« from »statistical language« to »IT language« and it caused many misunderstandings.</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6.1.3 Organizational adaptation of SORS</w:t>
            </w:r>
            <w:r w:rsidRPr="00761A49">
              <w:rPr>
                <w:rFonts w:ascii="Times New Roman" w:eastAsia="Times New Roman" w:hAnsi="Times New Roman" w:cs="Times New Roman"/>
                <w:sz w:val="24"/>
                <w:szCs w:val="24"/>
                <w:lang w:eastAsia="en-GB"/>
              </w:rPr>
              <w:br/>
              <w:t>Information system like the newly developed, inevitable results in fundamental adaptation of organizations. It should enable SORS to turn paper-centric statistical surveying into paperless statistical surveying - it is hard to imagine a bigger change.</w:t>
            </w:r>
            <w:r w:rsidRPr="00761A49">
              <w:rPr>
                <w:rFonts w:ascii="Times New Roman" w:eastAsia="Times New Roman" w:hAnsi="Times New Roman" w:cs="Times New Roman"/>
                <w:sz w:val="24"/>
                <w:szCs w:val="24"/>
                <w:lang w:eastAsia="en-GB"/>
              </w:rPr>
              <w:br/>
              <w:t>The organisation of</w:t>
            </w:r>
            <w:proofErr w:type="gramStart"/>
            <w:r w:rsidRPr="00761A49">
              <w:rPr>
                <w:rFonts w:ascii="Times New Roman" w:eastAsia="Times New Roman" w:hAnsi="Times New Roman" w:cs="Times New Roman"/>
                <w:sz w:val="24"/>
                <w:szCs w:val="24"/>
                <w:lang w:eastAsia="en-GB"/>
              </w:rPr>
              <w:t>  data</w:t>
            </w:r>
            <w:proofErr w:type="gramEnd"/>
            <w:r w:rsidRPr="00761A49">
              <w:rPr>
                <w:rFonts w:ascii="Times New Roman" w:eastAsia="Times New Roman" w:hAnsi="Times New Roman" w:cs="Times New Roman"/>
                <w:sz w:val="24"/>
                <w:szCs w:val="24"/>
                <w:lang w:eastAsia="en-GB"/>
              </w:rPr>
              <w:t xml:space="preserve"> process has been under process of adaptation to implement the metadata driven system successfully in its processes. Implementation of electronic reporting alone demands entirely different "service and customer-centric" organization of data collection process.</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6.1.4. Organization of user testing and bug repair</w:t>
            </w:r>
            <w:r w:rsidRPr="00761A49">
              <w:rPr>
                <w:rFonts w:ascii="Times New Roman" w:eastAsia="Times New Roman" w:hAnsi="Times New Roman" w:cs="Times New Roman"/>
                <w:sz w:val="24"/>
                <w:szCs w:val="24"/>
                <w:lang w:eastAsia="en-GB"/>
              </w:rPr>
              <w:br/>
              <w:t>User testing and bug repair process on some modules was not organized efficiently enough and it did not enable to complete the user testing and bug repair phase timely.</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6.1.5 Some recommendation for the future</w:t>
            </w:r>
            <w:proofErr w:type="gramStart"/>
            <w:r w:rsidRPr="00761A49">
              <w:rPr>
                <w:rFonts w:ascii="Times New Roman" w:eastAsia="Times New Roman" w:hAnsi="Times New Roman" w:cs="Times New Roman"/>
                <w:sz w:val="24"/>
                <w:szCs w:val="24"/>
                <w:lang w:eastAsia="en-GB"/>
              </w:rPr>
              <w:t>:</w:t>
            </w:r>
            <w:proofErr w:type="gramEnd"/>
            <w:r w:rsidRPr="00761A49">
              <w:rPr>
                <w:rFonts w:ascii="Times New Roman" w:eastAsia="Times New Roman" w:hAnsi="Times New Roman" w:cs="Times New Roman"/>
                <w:sz w:val="24"/>
                <w:szCs w:val="24"/>
                <w:lang w:eastAsia="en-GB"/>
              </w:rPr>
              <w:br/>
              <w:t xml:space="preserve">We highly recommend to perform smaller projects with strong project leaderships; even smaller projects need two phases: the first is the preparation of business redesign (could be paper-and-pen, no prototypes yet) and the second is the translation of redesign into IT language. The first phase is time </w:t>
            </w:r>
            <w:proofErr w:type="spellStart"/>
            <w:r w:rsidRPr="00761A49">
              <w:rPr>
                <w:rFonts w:ascii="Times New Roman" w:eastAsia="Times New Roman" w:hAnsi="Times New Roman" w:cs="Times New Roman"/>
                <w:sz w:val="24"/>
                <w:szCs w:val="24"/>
                <w:lang w:eastAsia="en-GB"/>
              </w:rPr>
              <w:t>consumming</w:t>
            </w:r>
            <w:proofErr w:type="spellEnd"/>
            <w:r w:rsidRPr="00761A49">
              <w:rPr>
                <w:rFonts w:ascii="Times New Roman" w:eastAsia="Times New Roman" w:hAnsi="Times New Roman" w:cs="Times New Roman"/>
                <w:sz w:val="24"/>
                <w:szCs w:val="24"/>
                <w:lang w:eastAsia="en-GB"/>
              </w:rPr>
              <w:t xml:space="preserve"> and all the details of the data process should be described and explained.</w:t>
            </w:r>
          </w:p>
        </w:tc>
      </w:tr>
      <w:tr w:rsidR="00761A49" w:rsidRPr="00761A49" w:rsidTr="00761A49">
        <w:trPr>
          <w:tblCellSpacing w:w="15" w:type="dxa"/>
        </w:trPr>
        <w:tc>
          <w:tcPr>
            <w:tcW w:w="1005"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lastRenderedPageBreak/>
              <w:t>Case study: State Statistical Committee of the Republic of Azerbaijan</w:t>
            </w:r>
          </w:p>
        </w:tc>
        <w:tc>
          <w:tcPr>
            <w:tcW w:w="3952"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It is also probable to face with a lot of difficulties on creation, development, improvement of metadata system as well as on its integration to database. These difficulties are studied by the specialists; the reasons are investigated and prevented. Such cases are mainly as follows: </w:t>
            </w:r>
          </w:p>
          <w:p w:rsidR="00761A49" w:rsidRPr="00761A49" w:rsidRDefault="00761A49" w:rsidP="00761A49">
            <w:pPr>
              <w:numPr>
                <w:ilvl w:val="0"/>
                <w:numId w:val="9"/>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Difference of data’s viewpoint of two several structural divisions using the same indicators and presence of two “holders” of an indicator;</w:t>
            </w:r>
          </w:p>
          <w:p w:rsidR="00761A49" w:rsidRPr="00761A49" w:rsidRDefault="00761A49" w:rsidP="00761A49">
            <w:pPr>
              <w:numPr>
                <w:ilvl w:val="0"/>
                <w:numId w:val="9"/>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Mixing up indicators with product concept;</w:t>
            </w:r>
          </w:p>
          <w:p w:rsidR="00761A49" w:rsidRPr="00761A49" w:rsidRDefault="00761A49" w:rsidP="00761A49">
            <w:pPr>
              <w:numPr>
                <w:ilvl w:val="0"/>
                <w:numId w:val="9"/>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Change of radical practice “tradition”;</w:t>
            </w:r>
          </w:p>
          <w:p w:rsidR="00761A49" w:rsidRPr="00761A49" w:rsidRDefault="00761A49" w:rsidP="00761A49">
            <w:pPr>
              <w:numPr>
                <w:ilvl w:val="0"/>
                <w:numId w:val="9"/>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Backward understanding of benefits importance;</w:t>
            </w:r>
          </w:p>
          <w:p w:rsidR="00761A49" w:rsidRPr="00761A49" w:rsidRDefault="00761A49" w:rsidP="00761A49">
            <w:pPr>
              <w:numPr>
                <w:ilvl w:val="0"/>
                <w:numId w:val="9"/>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Difficulties in applying the theory in the practice;</w:t>
            </w:r>
          </w:p>
          <w:p w:rsidR="00761A49" w:rsidRPr="00761A49" w:rsidRDefault="00761A49" w:rsidP="00761A49">
            <w:pPr>
              <w:numPr>
                <w:ilvl w:val="0"/>
                <w:numId w:val="9"/>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Insufficiency of human resources know-how and experience;</w:t>
            </w:r>
          </w:p>
          <w:p w:rsidR="00761A49" w:rsidRPr="00761A49" w:rsidRDefault="00761A49" w:rsidP="00761A49">
            <w:pPr>
              <w:numPr>
                <w:ilvl w:val="0"/>
                <w:numId w:val="9"/>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Complaints because of considerably much work;</w:t>
            </w:r>
          </w:p>
          <w:p w:rsidR="00761A49" w:rsidRPr="00761A49" w:rsidRDefault="00761A49" w:rsidP="00761A49">
            <w:pPr>
              <w:numPr>
                <w:ilvl w:val="0"/>
                <w:numId w:val="9"/>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Non-exemplary of assessment and achievements because of in complex building of working mechanism (for the present);</w:t>
            </w:r>
          </w:p>
          <w:p w:rsidR="00761A49" w:rsidRPr="00761A49" w:rsidRDefault="00761A49" w:rsidP="00761A49">
            <w:pPr>
              <w:numPr>
                <w:ilvl w:val="0"/>
                <w:numId w:val="9"/>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Non-exemplary of IT.</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The following are recognised as challenges in the implementation of the Committee’s </w:t>
            </w:r>
            <w:r w:rsidRPr="00761A49">
              <w:rPr>
                <w:rFonts w:ascii="Times New Roman" w:eastAsia="Times New Roman" w:hAnsi="Times New Roman" w:cs="Times New Roman"/>
                <w:sz w:val="24"/>
                <w:szCs w:val="24"/>
                <w:lang w:eastAsia="en-GB"/>
              </w:rPr>
              <w:lastRenderedPageBreak/>
              <w:t>SMS:</w:t>
            </w:r>
          </w:p>
          <w:p w:rsidR="00761A49" w:rsidRPr="00761A49" w:rsidRDefault="00761A49" w:rsidP="00761A49">
            <w:pPr>
              <w:numPr>
                <w:ilvl w:val="0"/>
                <w:numId w:val="1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Promote metadata concept and the role of SMS;</w:t>
            </w:r>
          </w:p>
          <w:p w:rsidR="00761A49" w:rsidRPr="00761A49" w:rsidRDefault="00761A49" w:rsidP="00761A49">
            <w:pPr>
              <w:numPr>
                <w:ilvl w:val="0"/>
                <w:numId w:val="1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To prepare standards of managing statistical processes according to the 2nd edition of the national version of  GSBPM;</w:t>
            </w:r>
          </w:p>
          <w:p w:rsidR="00761A49" w:rsidRPr="00761A49" w:rsidRDefault="00761A49" w:rsidP="00761A49">
            <w:pPr>
              <w:numPr>
                <w:ilvl w:val="0"/>
                <w:numId w:val="1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To prepare and apply the national version of GSIM (Generic Statistical Information Model) that will be  the reference framework of information objects, which will enables generic descriptions of data and metadata definition, management, and use throughout the statistical production process. GSIM will complement the GSBPM, SDMX and other standards  </w:t>
            </w:r>
          </w:p>
          <w:p w:rsidR="00761A49" w:rsidRPr="00761A49" w:rsidRDefault="00761A49" w:rsidP="00761A49">
            <w:pPr>
              <w:numPr>
                <w:ilvl w:val="0"/>
                <w:numId w:val="1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To adapt to the structure of SDMX the metadata  structure of indicators in the database;</w:t>
            </w:r>
          </w:p>
          <w:p w:rsidR="00761A49" w:rsidRPr="00761A49" w:rsidRDefault="00761A49" w:rsidP="00761A49">
            <w:pPr>
              <w:numPr>
                <w:ilvl w:val="0"/>
                <w:numId w:val="1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To improve the Descriptive Glossary of Statistical Terminology and added related to statistical production terminology (concepts) that agreed at international level;</w:t>
            </w:r>
          </w:p>
          <w:p w:rsidR="00761A49" w:rsidRPr="00761A49" w:rsidRDefault="00761A49" w:rsidP="00761A49">
            <w:pPr>
              <w:numPr>
                <w:ilvl w:val="0"/>
                <w:numId w:val="1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To assure active participation of the expert of the Committee at international forums, seminars and other meeting associated with Statistical Metadata Standards;</w:t>
            </w:r>
          </w:p>
          <w:p w:rsidR="00761A49" w:rsidRPr="00761A49" w:rsidRDefault="00761A49" w:rsidP="00761A49">
            <w:pPr>
              <w:numPr>
                <w:ilvl w:val="0"/>
                <w:numId w:val="1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To arrange continuously training and development programme on SMS for the staff of the Committee.</w:t>
            </w:r>
          </w:p>
        </w:tc>
      </w:tr>
      <w:tr w:rsidR="00761A49" w:rsidRPr="00761A49" w:rsidTr="00761A49">
        <w:trPr>
          <w:tblCellSpacing w:w="15" w:type="dxa"/>
        </w:trPr>
        <w:tc>
          <w:tcPr>
            <w:tcW w:w="1005"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lastRenderedPageBreak/>
              <w:t>Case study: German Federal Statistical Office</w:t>
            </w:r>
          </w:p>
        </w:tc>
        <w:tc>
          <w:tcPr>
            <w:tcW w:w="3952" w:type="pct"/>
            <w:shd w:val="clear" w:color="auto" w:fill="D7EAC4"/>
            <w:vAlign w:val="center"/>
            <w:hideMark/>
          </w:tcPr>
          <w:p w:rsidR="00761A49" w:rsidRPr="00761A49" w:rsidRDefault="00761A49" w:rsidP="00761A49">
            <w:pPr>
              <w:numPr>
                <w:ilvl w:val="0"/>
                <w:numId w:val="11"/>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Metadata management is a communication challenge. We found two issues were particularly difficult to communicate:</w:t>
            </w:r>
          </w:p>
          <w:p w:rsidR="00761A49" w:rsidRPr="00761A49" w:rsidRDefault="00761A49" w:rsidP="00761A49">
            <w:pPr>
              <w:numPr>
                <w:ilvl w:val="0"/>
                <w:numId w:val="12"/>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Metadata management is tricky. Statistical data is inherently volatile. For any given data, an endless number of transformations are possible producing an endless amount of metadata. With the distribution of modern IT-systems there is hardly any limit to producing endless variations of the same dataset.</w:t>
            </w:r>
          </w:p>
          <w:p w:rsidR="00761A49" w:rsidRPr="00761A49" w:rsidRDefault="00761A49" w:rsidP="00761A49">
            <w:pPr>
              <w:numPr>
                <w:ilvl w:val="0"/>
                <w:numId w:val="12"/>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Metadata can be more than just documentation. The same information that is used to transform (produce) data can be used to document it and vice versa.</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w:t>
            </w:r>
          </w:p>
          <w:p w:rsidR="00761A49" w:rsidRPr="00761A49" w:rsidRDefault="00761A49" w:rsidP="00761A49">
            <w:pPr>
              <w:numPr>
                <w:ilvl w:val="0"/>
                <w:numId w:val="13"/>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As we are faced with multiple stakeholders, several isolated decisions taken by governing committees and a variety of IT-systems in </w:t>
            </w:r>
            <w:proofErr w:type="gramStart"/>
            <w:r w:rsidRPr="00761A49">
              <w:rPr>
                <w:rFonts w:ascii="Times New Roman" w:eastAsia="Times New Roman" w:hAnsi="Times New Roman" w:cs="Times New Roman"/>
                <w:sz w:val="24"/>
                <w:szCs w:val="24"/>
                <w:lang w:eastAsia="en-GB"/>
              </w:rPr>
              <w:t>place,</w:t>
            </w:r>
            <w:proofErr w:type="gramEnd"/>
            <w:r w:rsidRPr="00761A49">
              <w:rPr>
                <w:rFonts w:ascii="Times New Roman" w:eastAsia="Times New Roman" w:hAnsi="Times New Roman" w:cs="Times New Roman"/>
                <w:sz w:val="24"/>
                <w:szCs w:val="24"/>
                <w:lang w:eastAsia="en-GB"/>
              </w:rPr>
              <w:t xml:space="preserve"> it would probably be useful to develop a metadata strategy. Such a strategy might help the organization to focus on important projects and provide a coordinated approach ensuring that systems are able to interact. Distributing the energy of an organization across too many unrelated tasks easily drains away resources without delivering satisfactory results. Drafting such a strategy, however, also consumes resources and requires a deeper understanding of the problems.</w:t>
            </w:r>
          </w:p>
          <w:p w:rsidR="00761A49" w:rsidRPr="00761A49" w:rsidRDefault="00761A49" w:rsidP="00761A49">
            <w:pPr>
              <w:numPr>
                <w:ilvl w:val="0"/>
                <w:numId w:val="14"/>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The advantages and disadvantages of a metadata model can often only be properly evaluated once an IT-system is in place. It is therefore important to learn from evaluations of existing systems.</w:t>
            </w:r>
          </w:p>
          <w:p w:rsidR="00761A49" w:rsidRPr="00761A49" w:rsidRDefault="00761A49" w:rsidP="00761A49">
            <w:pPr>
              <w:numPr>
                <w:ilvl w:val="0"/>
                <w:numId w:val="15"/>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Considerable effort went into formulating metadata models. Having evaluated some of them, we feel that the existing models do bear some similarities. A perfect model may not exist, especially since the resulting implementation usually involves some compromise. No database can be endlessly complex. But on a more conceptual level there seems to be some convergence. Indeed there might even be a structure inherent to the metadata of (official) statistics. </w:t>
            </w:r>
            <w:r w:rsidRPr="00761A49">
              <w:rPr>
                <w:rFonts w:ascii="Times New Roman" w:eastAsia="Times New Roman" w:hAnsi="Times New Roman" w:cs="Times New Roman"/>
                <w:sz w:val="24"/>
                <w:szCs w:val="24"/>
                <w:lang w:eastAsia="en-GB"/>
              </w:rPr>
              <w:lastRenderedPageBreak/>
              <w:t>Thus, the quest for the "real" metadata model might be less a matter of design than of discovery.</w:t>
            </w:r>
          </w:p>
          <w:p w:rsidR="00761A49" w:rsidRPr="00761A49" w:rsidRDefault="00761A49" w:rsidP="00761A49">
            <w:pPr>
              <w:numPr>
                <w:ilvl w:val="0"/>
                <w:numId w:val="16"/>
              </w:numPr>
              <w:spacing w:before="100" w:beforeAutospacing="1" w:after="24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In a federal system, national coordination usually requires a lot of resources from all partners in the system. Understandably, international cooperation is then often seen as being of lesser importance. Despite this, international cooperation has substantially helped the metadata team at </w:t>
            </w:r>
            <w:proofErr w:type="spellStart"/>
            <w:r w:rsidRPr="00761A49">
              <w:rPr>
                <w:rFonts w:ascii="Times New Roman" w:eastAsia="Times New Roman" w:hAnsi="Times New Roman" w:cs="Times New Roman"/>
                <w:sz w:val="24"/>
                <w:szCs w:val="24"/>
                <w:lang w:eastAsia="en-GB"/>
              </w:rPr>
              <w:t>Destatis</w:t>
            </w:r>
            <w:proofErr w:type="spellEnd"/>
            <w:r w:rsidRPr="00761A49">
              <w:rPr>
                <w:rFonts w:ascii="Times New Roman" w:eastAsia="Times New Roman" w:hAnsi="Times New Roman" w:cs="Times New Roman"/>
                <w:sz w:val="24"/>
                <w:szCs w:val="24"/>
                <w:lang w:eastAsia="en-GB"/>
              </w:rPr>
              <w:t xml:space="preserve"> in the past to understand the subject of metadata management. The development of IT-systems consumes a lot of resources. We feel it helps to build on existing international knowledge and that it minimizes risks and maximizes return on investment.</w:t>
            </w:r>
          </w:p>
          <w:p w:rsidR="00761A49" w:rsidRPr="00761A49" w:rsidRDefault="00761A49" w:rsidP="00761A49">
            <w:pPr>
              <w:numPr>
                <w:ilvl w:val="0"/>
                <w:numId w:val="16"/>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When an assessment of prospective underlying systems began, it soon became clear that establishing a technical connection between the systems and the portal was not the decisive issue. Instead it turned out that the systems had different ideas on how to structure metadata. Not only were the formats and data models unique, each system also had its own terminology. Sometimes, the same term could mean different things in different systems. While this was acceptable or even desired with respect to the different tasks of the systems, it surely complicates interaction. Hence, it soon became clear that no meaningful presentation of the content could be given without a shared metadata model and a common terminology to name and identify the metadata.</w:t>
            </w:r>
          </w:p>
        </w:tc>
      </w:tr>
      <w:tr w:rsidR="00761A49" w:rsidRPr="00761A49" w:rsidTr="00761A49">
        <w:trPr>
          <w:tblCellSpacing w:w="15" w:type="dxa"/>
        </w:trPr>
        <w:tc>
          <w:tcPr>
            <w:tcW w:w="1005"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lastRenderedPageBreak/>
              <w:t>Case study: Czech Statistical Office</w:t>
            </w:r>
          </w:p>
        </w:tc>
        <w:tc>
          <w:tcPr>
            <w:tcW w:w="3952"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Some most important experiences and conclusions from our practice:</w:t>
            </w:r>
          </w:p>
          <w:p w:rsidR="00761A49" w:rsidRPr="00761A49" w:rsidRDefault="00761A49" w:rsidP="00761A49">
            <w:pPr>
              <w:numPr>
                <w:ilvl w:val="0"/>
                <w:numId w:val="17"/>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SMS strategy in terms of contents and methodology must be fully in the responsibility of the statistical office,</w:t>
            </w:r>
          </w:p>
          <w:p w:rsidR="00761A49" w:rsidRPr="00761A49" w:rsidRDefault="00761A49" w:rsidP="00761A49">
            <w:pPr>
              <w:numPr>
                <w:ilvl w:val="0"/>
                <w:numId w:val="17"/>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SMS design and implementation should be organized in the multidisciplinary working teams;</w:t>
            </w:r>
          </w:p>
          <w:p w:rsidR="00761A49" w:rsidRPr="00761A49" w:rsidRDefault="00761A49" w:rsidP="00761A49">
            <w:pPr>
              <w:numPr>
                <w:ilvl w:val="0"/>
                <w:numId w:val="17"/>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design and implementation of the SMS project must be managed and systematically monitored by the top management,</w:t>
            </w:r>
          </w:p>
          <w:p w:rsidR="00761A49" w:rsidRPr="00761A49" w:rsidRDefault="00761A49" w:rsidP="00761A49">
            <w:pPr>
              <w:numPr>
                <w:ilvl w:val="0"/>
                <w:numId w:val="17"/>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it is necessary to persistently obey the SMS system principles and to maintain a positive motivation of most wide circle of subject-matter statisticians and methodologists; in this respect the CZSO benefited from involvement of external expert as a consultant to the Office President,</w:t>
            </w:r>
          </w:p>
          <w:p w:rsidR="00761A49" w:rsidRPr="00761A49" w:rsidRDefault="00761A49" w:rsidP="00761A49">
            <w:pPr>
              <w:numPr>
                <w:ilvl w:val="0"/>
                <w:numId w:val="17"/>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consistent co-ordination of time-scheduled workloads in the SMS project, the SIS Redesign project and current activities of the Office,</w:t>
            </w:r>
          </w:p>
          <w:p w:rsidR="00761A49" w:rsidRPr="00761A49" w:rsidRDefault="00761A49" w:rsidP="00761A49">
            <w:pPr>
              <w:numPr>
                <w:ilvl w:val="0"/>
                <w:numId w:val="17"/>
              </w:numPr>
              <w:spacing w:before="100" w:beforeAutospacing="1" w:after="100" w:afterAutospacing="1" w:line="240" w:lineRule="auto"/>
              <w:rPr>
                <w:rFonts w:ascii="Times New Roman" w:eastAsia="Times New Roman" w:hAnsi="Times New Roman" w:cs="Times New Roman"/>
                <w:sz w:val="24"/>
                <w:szCs w:val="24"/>
                <w:lang w:eastAsia="en-GB"/>
              </w:rPr>
            </w:pPr>
            <w:proofErr w:type="gramStart"/>
            <w:r w:rsidRPr="00761A49">
              <w:rPr>
                <w:rFonts w:ascii="Times New Roman" w:eastAsia="Times New Roman" w:hAnsi="Times New Roman" w:cs="Times New Roman"/>
                <w:sz w:val="24"/>
                <w:szCs w:val="24"/>
                <w:lang w:eastAsia="en-GB"/>
              </w:rPr>
              <w:t>purchasing</w:t>
            </w:r>
            <w:proofErr w:type="gramEnd"/>
            <w:r w:rsidRPr="00761A49">
              <w:rPr>
                <w:rFonts w:ascii="Times New Roman" w:eastAsia="Times New Roman" w:hAnsi="Times New Roman" w:cs="Times New Roman"/>
                <w:sz w:val="24"/>
                <w:szCs w:val="24"/>
                <w:lang w:eastAsia="en-GB"/>
              </w:rPr>
              <w:t xml:space="preserve"> of financial funds must be systematically monitored by the statistical office in relation to the stage of the project implementation, on the basis of functional specification and qualified estimate of man-hours. It is important to use all potential sources of funding (external and internal sources),</w:t>
            </w:r>
          </w:p>
          <w:p w:rsidR="00761A49" w:rsidRPr="00761A49" w:rsidRDefault="00761A49" w:rsidP="00761A49">
            <w:pPr>
              <w:numPr>
                <w:ilvl w:val="0"/>
                <w:numId w:val="17"/>
              </w:numPr>
              <w:spacing w:before="100" w:beforeAutospacing="1" w:after="100" w:afterAutospacing="1" w:line="240" w:lineRule="auto"/>
              <w:rPr>
                <w:rFonts w:ascii="Times New Roman" w:eastAsia="Times New Roman" w:hAnsi="Times New Roman" w:cs="Times New Roman"/>
                <w:sz w:val="24"/>
                <w:szCs w:val="24"/>
                <w:lang w:eastAsia="en-GB"/>
              </w:rPr>
            </w:pPr>
            <w:proofErr w:type="gramStart"/>
            <w:r w:rsidRPr="00761A49">
              <w:rPr>
                <w:rFonts w:ascii="Times New Roman" w:eastAsia="Times New Roman" w:hAnsi="Times New Roman" w:cs="Times New Roman"/>
                <w:sz w:val="24"/>
                <w:szCs w:val="24"/>
                <w:lang w:eastAsia="en-GB"/>
              </w:rPr>
              <w:t>financial</w:t>
            </w:r>
            <w:proofErr w:type="gramEnd"/>
            <w:r w:rsidRPr="00761A49">
              <w:rPr>
                <w:rFonts w:ascii="Times New Roman" w:eastAsia="Times New Roman" w:hAnsi="Times New Roman" w:cs="Times New Roman"/>
                <w:sz w:val="24"/>
                <w:szCs w:val="24"/>
                <w:lang w:eastAsia="en-GB"/>
              </w:rPr>
              <w:t xml:space="preserve"> costs of the operational running of the SMS should be covered from the Office budget.</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br/>
            </w:r>
            <w:r w:rsidRPr="00761A49">
              <w:rPr>
                <w:rFonts w:ascii="Times New Roman" w:eastAsia="Times New Roman" w:hAnsi="Times New Roman" w:cs="Times New Roman"/>
                <w:b/>
                <w:bCs/>
                <w:sz w:val="24"/>
                <w:szCs w:val="24"/>
                <w:lang w:eastAsia="en-GB"/>
              </w:rPr>
              <w:t>Abbreviations used in the text (alphabetically ordered):</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br/>
              <w:t>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29"/>
              <w:gridCol w:w="5228"/>
            </w:tblGrid>
            <w:tr w:rsidR="00761A49" w:rsidRPr="00761A49" w:rsidTr="00761A49">
              <w:trPr>
                <w:tblCellSpacing w:w="15" w:type="dxa"/>
              </w:trPr>
              <w:tc>
                <w:tcPr>
                  <w:tcW w:w="0" w:type="auto"/>
                  <w:vAlign w:val="center"/>
                  <w:hideMark/>
                </w:tcPr>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BSO</w:t>
                  </w:r>
                </w:p>
              </w:tc>
              <w:tc>
                <w:tcPr>
                  <w:tcW w:w="0" w:type="auto"/>
                  <w:vAlign w:val="center"/>
                  <w:hideMark/>
                </w:tcPr>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Business System Options</w:t>
                  </w:r>
                </w:p>
              </w:tc>
            </w:tr>
            <w:tr w:rsidR="00761A49" w:rsidRPr="00761A49" w:rsidTr="00761A49">
              <w:trPr>
                <w:tblCellSpacing w:w="15" w:type="dxa"/>
              </w:trPr>
              <w:tc>
                <w:tcPr>
                  <w:tcW w:w="0" w:type="auto"/>
                  <w:vAlign w:val="center"/>
                  <w:hideMark/>
                </w:tcPr>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lastRenderedPageBreak/>
                    <w:t>ETL</w:t>
                  </w:r>
                </w:p>
              </w:tc>
              <w:tc>
                <w:tcPr>
                  <w:tcW w:w="0" w:type="auto"/>
                  <w:vAlign w:val="center"/>
                  <w:hideMark/>
                </w:tcPr>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Extract, Transform and Load</w:t>
                  </w:r>
                </w:p>
              </w:tc>
            </w:tr>
            <w:tr w:rsidR="00761A49" w:rsidRPr="00761A49" w:rsidTr="00761A49">
              <w:trPr>
                <w:tblCellSpacing w:w="15" w:type="dxa"/>
              </w:trPr>
              <w:tc>
                <w:tcPr>
                  <w:tcW w:w="0" w:type="auto"/>
                  <w:vAlign w:val="center"/>
                  <w:hideMark/>
                </w:tcPr>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GA SIS</w:t>
                  </w:r>
                </w:p>
              </w:tc>
              <w:tc>
                <w:tcPr>
                  <w:tcW w:w="0" w:type="auto"/>
                  <w:vAlign w:val="center"/>
                  <w:hideMark/>
                </w:tcPr>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Global Architecture of Statistical Information System</w:t>
                  </w:r>
                </w:p>
              </w:tc>
            </w:tr>
            <w:tr w:rsidR="00761A49" w:rsidRPr="00761A49" w:rsidTr="00761A49">
              <w:trPr>
                <w:tblCellSpacing w:w="15" w:type="dxa"/>
              </w:trPr>
              <w:tc>
                <w:tcPr>
                  <w:tcW w:w="0" w:type="auto"/>
                  <w:vAlign w:val="center"/>
                  <w:hideMark/>
                </w:tcPr>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ICT</w:t>
                  </w:r>
                </w:p>
              </w:tc>
              <w:tc>
                <w:tcPr>
                  <w:tcW w:w="0" w:type="auto"/>
                  <w:vAlign w:val="center"/>
                  <w:hideMark/>
                </w:tcPr>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Information and Communication Technology</w:t>
                  </w:r>
                </w:p>
              </w:tc>
            </w:tr>
            <w:tr w:rsidR="00761A49" w:rsidRPr="00761A49" w:rsidTr="00761A49">
              <w:trPr>
                <w:tblCellSpacing w:w="15" w:type="dxa"/>
              </w:trPr>
              <w:tc>
                <w:tcPr>
                  <w:tcW w:w="0" w:type="auto"/>
                  <w:vAlign w:val="center"/>
                  <w:hideMark/>
                </w:tcPr>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LCST</w:t>
                  </w:r>
                </w:p>
              </w:tc>
              <w:tc>
                <w:tcPr>
                  <w:tcW w:w="0" w:type="auto"/>
                  <w:vAlign w:val="center"/>
                  <w:hideMark/>
                </w:tcPr>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Life Cycle of Statistical Task</w:t>
                  </w:r>
                </w:p>
              </w:tc>
            </w:tr>
            <w:tr w:rsidR="00761A49" w:rsidRPr="00761A49" w:rsidTr="00761A49">
              <w:trPr>
                <w:tblCellSpacing w:w="15" w:type="dxa"/>
              </w:trPr>
              <w:tc>
                <w:tcPr>
                  <w:tcW w:w="0" w:type="auto"/>
                  <w:vAlign w:val="center"/>
                  <w:hideMark/>
                </w:tcPr>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PDB</w:t>
                  </w:r>
                </w:p>
              </w:tc>
              <w:tc>
                <w:tcPr>
                  <w:tcW w:w="0" w:type="auto"/>
                  <w:vAlign w:val="center"/>
                  <w:hideMark/>
                </w:tcPr>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Public Data Base</w:t>
                  </w:r>
                </w:p>
              </w:tc>
            </w:tr>
            <w:tr w:rsidR="00761A49" w:rsidRPr="00761A49" w:rsidTr="00761A49">
              <w:trPr>
                <w:tblCellSpacing w:w="15" w:type="dxa"/>
              </w:trPr>
              <w:tc>
                <w:tcPr>
                  <w:tcW w:w="0" w:type="auto"/>
                  <w:vAlign w:val="center"/>
                  <w:hideMark/>
                </w:tcPr>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PSC</w:t>
                  </w:r>
                </w:p>
              </w:tc>
              <w:tc>
                <w:tcPr>
                  <w:tcW w:w="0" w:type="auto"/>
                  <w:vAlign w:val="center"/>
                  <w:hideMark/>
                </w:tcPr>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Project Steering Committee</w:t>
                  </w:r>
                </w:p>
              </w:tc>
            </w:tr>
            <w:tr w:rsidR="00761A49" w:rsidRPr="00761A49" w:rsidTr="00761A49">
              <w:trPr>
                <w:tblCellSpacing w:w="15" w:type="dxa"/>
              </w:trPr>
              <w:tc>
                <w:tcPr>
                  <w:tcW w:w="0" w:type="auto"/>
                  <w:vAlign w:val="center"/>
                  <w:hideMark/>
                </w:tcPr>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SBS</w:t>
                  </w:r>
                </w:p>
              </w:tc>
              <w:tc>
                <w:tcPr>
                  <w:tcW w:w="0" w:type="auto"/>
                  <w:vAlign w:val="center"/>
                  <w:hideMark/>
                </w:tcPr>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Structural Business Statistics</w:t>
                  </w:r>
                </w:p>
              </w:tc>
            </w:tr>
            <w:tr w:rsidR="00761A49" w:rsidRPr="00761A49" w:rsidTr="00761A49">
              <w:trPr>
                <w:tblCellSpacing w:w="15" w:type="dxa"/>
              </w:trPr>
              <w:tc>
                <w:tcPr>
                  <w:tcW w:w="0" w:type="auto"/>
                  <w:vAlign w:val="center"/>
                  <w:hideMark/>
                </w:tcPr>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SI</w:t>
                  </w:r>
                </w:p>
              </w:tc>
              <w:tc>
                <w:tcPr>
                  <w:tcW w:w="0" w:type="auto"/>
                  <w:vAlign w:val="center"/>
                  <w:hideMark/>
                </w:tcPr>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Statistical Information</w:t>
                  </w:r>
                </w:p>
              </w:tc>
            </w:tr>
            <w:tr w:rsidR="00761A49" w:rsidRPr="00761A49" w:rsidTr="00761A49">
              <w:trPr>
                <w:tblCellSpacing w:w="15" w:type="dxa"/>
              </w:trPr>
              <w:tc>
                <w:tcPr>
                  <w:tcW w:w="0" w:type="auto"/>
                  <w:vAlign w:val="center"/>
                  <w:hideMark/>
                </w:tcPr>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SIS</w:t>
                  </w:r>
                </w:p>
              </w:tc>
              <w:tc>
                <w:tcPr>
                  <w:tcW w:w="0" w:type="auto"/>
                  <w:vAlign w:val="center"/>
                  <w:hideMark/>
                </w:tcPr>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Statistical Information System</w:t>
                  </w:r>
                </w:p>
              </w:tc>
            </w:tr>
            <w:tr w:rsidR="00761A49" w:rsidRPr="00761A49" w:rsidTr="00761A49">
              <w:trPr>
                <w:tblCellSpacing w:w="15" w:type="dxa"/>
              </w:trPr>
              <w:tc>
                <w:tcPr>
                  <w:tcW w:w="0" w:type="auto"/>
                  <w:vAlign w:val="center"/>
                  <w:hideMark/>
                </w:tcPr>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SMS</w:t>
                  </w:r>
                </w:p>
              </w:tc>
              <w:tc>
                <w:tcPr>
                  <w:tcW w:w="0" w:type="auto"/>
                  <w:vAlign w:val="center"/>
                  <w:hideMark/>
                </w:tcPr>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Statistical </w:t>
                  </w:r>
                  <w:proofErr w:type="spellStart"/>
                  <w:r w:rsidRPr="00761A49">
                    <w:rPr>
                      <w:rFonts w:ascii="Times New Roman" w:eastAsia="Times New Roman" w:hAnsi="Times New Roman" w:cs="Times New Roman"/>
                      <w:sz w:val="24"/>
                      <w:szCs w:val="24"/>
                      <w:lang w:eastAsia="en-GB"/>
                    </w:rPr>
                    <w:t>Metainformation</w:t>
                  </w:r>
                  <w:proofErr w:type="spellEnd"/>
                  <w:r w:rsidRPr="00761A49">
                    <w:rPr>
                      <w:rFonts w:ascii="Times New Roman" w:eastAsia="Times New Roman" w:hAnsi="Times New Roman" w:cs="Times New Roman"/>
                      <w:sz w:val="24"/>
                      <w:szCs w:val="24"/>
                      <w:lang w:eastAsia="en-GB"/>
                    </w:rPr>
                    <w:t xml:space="preserve"> System</w:t>
                  </w:r>
                </w:p>
              </w:tc>
            </w:tr>
            <w:tr w:rsidR="00761A49" w:rsidRPr="00761A49" w:rsidTr="00761A49">
              <w:trPr>
                <w:tblCellSpacing w:w="15" w:type="dxa"/>
              </w:trPr>
              <w:tc>
                <w:tcPr>
                  <w:tcW w:w="0" w:type="auto"/>
                  <w:vAlign w:val="center"/>
                  <w:hideMark/>
                </w:tcPr>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SPP</w:t>
                  </w:r>
                </w:p>
              </w:tc>
              <w:tc>
                <w:tcPr>
                  <w:tcW w:w="0" w:type="auto"/>
                  <w:vAlign w:val="center"/>
                  <w:hideMark/>
                </w:tcPr>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Statistical Production Process</w:t>
                  </w:r>
                </w:p>
              </w:tc>
            </w:tr>
            <w:tr w:rsidR="00761A49" w:rsidRPr="00761A49" w:rsidTr="00761A49">
              <w:trPr>
                <w:tblCellSpacing w:w="15" w:type="dxa"/>
              </w:trPr>
              <w:tc>
                <w:tcPr>
                  <w:tcW w:w="0" w:type="auto"/>
                  <w:vAlign w:val="center"/>
                  <w:hideMark/>
                </w:tcPr>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ST</w:t>
                  </w:r>
                </w:p>
              </w:tc>
              <w:tc>
                <w:tcPr>
                  <w:tcW w:w="0" w:type="auto"/>
                  <w:vAlign w:val="center"/>
                  <w:hideMark/>
                </w:tcPr>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Statistical Task</w:t>
                  </w:r>
                </w:p>
              </w:tc>
            </w:tr>
            <w:tr w:rsidR="00761A49" w:rsidRPr="00761A49" w:rsidTr="00761A49">
              <w:trPr>
                <w:tblCellSpacing w:w="15" w:type="dxa"/>
              </w:trPr>
              <w:tc>
                <w:tcPr>
                  <w:tcW w:w="0" w:type="auto"/>
                  <w:vAlign w:val="center"/>
                  <w:hideMark/>
                </w:tcPr>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TSO</w:t>
                  </w:r>
                </w:p>
              </w:tc>
              <w:tc>
                <w:tcPr>
                  <w:tcW w:w="0" w:type="auto"/>
                  <w:vAlign w:val="center"/>
                  <w:hideMark/>
                </w:tcPr>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Technical System Options</w:t>
                  </w:r>
                </w:p>
              </w:tc>
            </w:tr>
          </w:tbl>
          <w:p w:rsidR="00761A49" w:rsidRPr="00761A49" w:rsidRDefault="00761A49" w:rsidP="00761A49">
            <w:pPr>
              <w:spacing w:after="0" w:line="240" w:lineRule="auto"/>
              <w:rPr>
                <w:rFonts w:ascii="Times New Roman" w:eastAsia="Times New Roman" w:hAnsi="Times New Roman" w:cs="Times New Roman"/>
                <w:sz w:val="24"/>
                <w:szCs w:val="24"/>
                <w:lang w:eastAsia="en-GB"/>
              </w:rPr>
            </w:pPr>
          </w:p>
        </w:tc>
      </w:tr>
      <w:tr w:rsidR="00761A49" w:rsidRPr="00761A49" w:rsidTr="00761A49">
        <w:trPr>
          <w:tblCellSpacing w:w="15" w:type="dxa"/>
        </w:trPr>
        <w:tc>
          <w:tcPr>
            <w:tcW w:w="1005"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lastRenderedPageBreak/>
              <w:t>Case study: Croatian Bureau of Statistics</w:t>
            </w:r>
          </w:p>
        </w:tc>
        <w:tc>
          <w:tcPr>
            <w:tcW w:w="3952"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The most important questions are still unanswered since the central metadata management system is not deployed yet. The complete ISIS information system in general and CROMETA system in particular will force big changes upon the overall culture of CBS. The degree of content or discontent by the majority of statisticians when they start using the metadata maintenance tool is yet to be learned. In any case, we expect resistance from a number of subject-matter experts, especially those who cherish very much the legacy from past times when it was usual practice to order a tailor-made data processing system from the IT department.</w:t>
            </w:r>
          </w:p>
          <w:p w:rsidR="00761A49" w:rsidRPr="00761A49" w:rsidRDefault="00761A49" w:rsidP="00761A49">
            <w:p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Therefore the 'Lessons learned' here apply mainly to software development activities and this is by far less important than the overall cultural changes that will be met by the deployment of the new ISIS.</w:t>
            </w:r>
          </w:p>
          <w:p w:rsidR="00761A49" w:rsidRPr="00761A49" w:rsidRDefault="00761A49" w:rsidP="00761A49">
            <w:pPr>
              <w:numPr>
                <w:ilvl w:val="0"/>
                <w:numId w:val="18"/>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The most important lesson learned is that there is no serious development when there is no development team appointed to this and only this project. This applies to IT developers as well as statisticians. Of course we knew that even before we started the project but we could not afford to have experts unavailable to regular production for a longer period of time. So we entered a vicious circle: we wanted to develop software to make production easier but we could not develop because we had to handle the production. For this reason the development lasted much longer than planned.</w:t>
            </w:r>
          </w:p>
          <w:p w:rsidR="00761A49" w:rsidRPr="00761A49" w:rsidRDefault="00761A49" w:rsidP="00761A49">
            <w:pPr>
              <w:numPr>
                <w:ilvl w:val="0"/>
                <w:numId w:val="18"/>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The support from top management is crucial.</w:t>
            </w:r>
          </w:p>
          <w:p w:rsidR="00761A49" w:rsidRPr="00761A49" w:rsidRDefault="00761A49" w:rsidP="00761A49">
            <w:pPr>
              <w:numPr>
                <w:ilvl w:val="0"/>
                <w:numId w:val="18"/>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Teamwork is very important and now it is enhanced with practical tools such as SharePoint etc.</w:t>
            </w:r>
          </w:p>
          <w:p w:rsidR="00761A49" w:rsidRPr="00761A49" w:rsidRDefault="00761A49" w:rsidP="00761A49">
            <w:pPr>
              <w:numPr>
                <w:ilvl w:val="0"/>
                <w:numId w:val="18"/>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It is obvious from experiences of other NSOs that the involvement of statisticians is crucial for the project. Therefore we tried from the beginning to include selected statisticians in the development through various forms of cooperation but somehow it always ended after two or three meetings (see item1.).</w:t>
            </w:r>
          </w:p>
          <w:p w:rsidR="00761A49" w:rsidRPr="00761A49" w:rsidRDefault="00761A49" w:rsidP="00761A49">
            <w:pPr>
              <w:numPr>
                <w:ilvl w:val="0"/>
                <w:numId w:val="18"/>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Strict project management. It is the responsibility of the project management that statisticians fell out of development activities sooner or later.</w:t>
            </w:r>
          </w:p>
          <w:p w:rsidR="00761A49" w:rsidRPr="00761A49" w:rsidRDefault="00761A49" w:rsidP="00761A49">
            <w:pPr>
              <w:numPr>
                <w:ilvl w:val="0"/>
                <w:numId w:val="18"/>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The most painful lesson learned was that there is no project interesting and challenging enough to keep young and well educated IT experts from going to better paid jobs. IT experts in government bodies are paid two or three times less than in private sector and this needs no further comment. The CROMETA </w:t>
            </w:r>
            <w:r w:rsidRPr="00761A49">
              <w:rPr>
                <w:rFonts w:ascii="Times New Roman" w:eastAsia="Times New Roman" w:hAnsi="Times New Roman" w:cs="Times New Roman"/>
                <w:sz w:val="24"/>
                <w:szCs w:val="24"/>
                <w:lang w:eastAsia="en-GB"/>
              </w:rPr>
              <w:lastRenderedPageBreak/>
              <w:t>project started with 16 people (more or less involved) and ended with 3.</w:t>
            </w:r>
          </w:p>
        </w:tc>
      </w:tr>
      <w:tr w:rsidR="00761A49" w:rsidRPr="00761A49" w:rsidTr="00761A49">
        <w:trPr>
          <w:tblCellSpacing w:w="15" w:type="dxa"/>
        </w:trPr>
        <w:tc>
          <w:tcPr>
            <w:tcW w:w="1005"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lastRenderedPageBreak/>
              <w:t>Case study: Central Statistical Bureau of Latvia</w:t>
            </w:r>
          </w:p>
        </w:tc>
        <w:tc>
          <w:tcPr>
            <w:tcW w:w="3952"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The list mentioned below provides key points of "lessons learned" from planning developing and maintaining metadata management system:</w:t>
            </w:r>
          </w:p>
          <w:p w:rsidR="00761A49" w:rsidRPr="00761A49" w:rsidRDefault="00761A49" w:rsidP="00761A49">
            <w:pPr>
              <w:numPr>
                <w:ilvl w:val="0"/>
                <w:numId w:val="19"/>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Design of the new information system should be based on the results of deep analysis of the statistical processes and data flows;</w:t>
            </w:r>
          </w:p>
          <w:p w:rsidR="00761A49" w:rsidRPr="00761A49" w:rsidRDefault="00761A49" w:rsidP="00761A49">
            <w:pPr>
              <w:numPr>
                <w:ilvl w:val="0"/>
                <w:numId w:val="19"/>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Clear objectives of achievements have to be set up, discussed and approved by all parties involved: statisticians, IT, Administration;</w:t>
            </w:r>
          </w:p>
          <w:p w:rsidR="00761A49" w:rsidRPr="00761A49" w:rsidRDefault="00761A49" w:rsidP="00761A49">
            <w:pPr>
              <w:numPr>
                <w:ilvl w:val="0"/>
                <w:numId w:val="19"/>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As the result of feasibility study we clearly understood, that all steps of statistical data processing for different surveys allows standardization, while each survey may require complementary functionality (</w:t>
            </w:r>
            <w:proofErr w:type="spellStart"/>
            <w:r w:rsidRPr="00761A49">
              <w:rPr>
                <w:rFonts w:ascii="Times New Roman" w:eastAsia="Times New Roman" w:hAnsi="Times New Roman" w:cs="Times New Roman"/>
                <w:sz w:val="24"/>
                <w:szCs w:val="24"/>
                <w:lang w:eastAsia="en-GB"/>
              </w:rPr>
              <w:t>non standard</w:t>
            </w:r>
            <w:proofErr w:type="spellEnd"/>
            <w:r w:rsidRPr="00761A49">
              <w:rPr>
                <w:rFonts w:ascii="Times New Roman" w:eastAsia="Times New Roman" w:hAnsi="Times New Roman" w:cs="Times New Roman"/>
                <w:sz w:val="24"/>
                <w:szCs w:val="24"/>
                <w:lang w:eastAsia="en-GB"/>
              </w:rPr>
              <w:t xml:space="preserve"> procedures), which is necessary just for this exact survey data processing;</w:t>
            </w:r>
          </w:p>
          <w:p w:rsidR="00761A49" w:rsidRPr="00761A49" w:rsidRDefault="00761A49" w:rsidP="00761A49">
            <w:pPr>
              <w:numPr>
                <w:ilvl w:val="0"/>
                <w:numId w:val="19"/>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For solving problems with the non-standard procedures interfaces for data export/import to/from system has been developed to ensure use of the standard statistical data processing software packages and other generalized software available in market;</w:t>
            </w:r>
          </w:p>
          <w:p w:rsidR="00761A49" w:rsidRPr="00761A49" w:rsidRDefault="00761A49" w:rsidP="00761A49">
            <w:pPr>
              <w:numPr>
                <w:ilvl w:val="0"/>
                <w:numId w:val="19"/>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Within the process of the design and implementation of Metadata driven integrated statistical information system both parties - statisticians and IT specialists should be involved from the very beginning;</w:t>
            </w:r>
          </w:p>
          <w:p w:rsidR="00761A49" w:rsidRPr="00761A49" w:rsidRDefault="00761A49" w:rsidP="00761A49">
            <w:pPr>
              <w:numPr>
                <w:ilvl w:val="0"/>
                <w:numId w:val="19"/>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Clear division of the tasks and responsibilities between statisticians and IT personal is the key point to achieve successful implementation;</w:t>
            </w:r>
          </w:p>
          <w:p w:rsidR="00761A49" w:rsidRPr="00761A49" w:rsidRDefault="00761A49" w:rsidP="00761A49">
            <w:pPr>
              <w:numPr>
                <w:ilvl w:val="0"/>
                <w:numId w:val="19"/>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Both parties have to have clear understanding of all statistical processes, which will be covered by the system, as well as Metadata meaning and role within the system from production and user sides;</w:t>
            </w:r>
          </w:p>
          <w:p w:rsidR="00761A49" w:rsidRPr="00761A49" w:rsidRDefault="00761A49" w:rsidP="00761A49">
            <w:pPr>
              <w:numPr>
                <w:ilvl w:val="0"/>
                <w:numId w:val="19"/>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Initiative to move from classical stove-pipe production approach to process oriented have to come from statisticians side and not from IT personnel or administration, therefore motivation of the statisticians to move from existing to the new data processing environment is essential;</w:t>
            </w:r>
          </w:p>
          <w:p w:rsidR="00761A49" w:rsidRPr="00761A49" w:rsidRDefault="00761A49" w:rsidP="00761A49">
            <w:pPr>
              <w:numPr>
                <w:ilvl w:val="0"/>
                <w:numId w:val="19"/>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Improvement of knowledge about Metadata is one of the most important tasks through out of the all process of the design and implementation phases of the project (knowledge of theoretical aspects);</w:t>
            </w:r>
          </w:p>
          <w:p w:rsidR="00761A49" w:rsidRPr="00761A49" w:rsidRDefault="00761A49" w:rsidP="00761A49">
            <w:pPr>
              <w:numPr>
                <w:ilvl w:val="0"/>
                <w:numId w:val="19"/>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It is necessary to establish and train special group of statisticians, which will maintain Metadata base and which will be responsible for accurateness of Metadata;</w:t>
            </w:r>
          </w:p>
          <w:p w:rsidR="00761A49" w:rsidRPr="00761A49" w:rsidRDefault="00761A49" w:rsidP="00761A49">
            <w:pPr>
              <w:numPr>
                <w:ilvl w:val="0"/>
                <w:numId w:val="19"/>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To achieve the best performance of the entire system it is important to organize the execution of the statistical processes in the right sequence;</w:t>
            </w:r>
          </w:p>
          <w:p w:rsidR="00761A49" w:rsidRPr="00761A49" w:rsidRDefault="00761A49" w:rsidP="00761A49">
            <w:pPr>
              <w:numPr>
                <w:ilvl w:val="0"/>
                <w:numId w:val="19"/>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Data electronic archiving reduces human resources (at the moment 2 persons), time of archiving and physical amount of archiving information (In 2000, the amount of the archiving information of Population Census has occupied the space in 21 m3 which was equal to 4 DVD). It should be highlighted that the expenses of CSB for deposition in the State Archives of Latvia are reduced as well;</w:t>
            </w:r>
          </w:p>
          <w:p w:rsidR="00761A49" w:rsidRPr="00761A49" w:rsidRDefault="00761A49" w:rsidP="00761A49">
            <w:pPr>
              <w:numPr>
                <w:ilvl w:val="0"/>
                <w:numId w:val="19"/>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IT developers must draw an attention on Sub-process 3.6 and get submission from statisticians that this process is being tested, because statistician is the best in their field;</w:t>
            </w:r>
          </w:p>
          <w:p w:rsidR="00761A49" w:rsidRPr="00761A49" w:rsidRDefault="00761A49" w:rsidP="00761A49">
            <w:pPr>
              <w:numPr>
                <w:ilvl w:val="0"/>
                <w:numId w:val="19"/>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Taking into consideration experience of CSB of Latvia for creating Metadata system, which is based on MS products, the following key points are actual:</w:t>
            </w:r>
          </w:p>
          <w:p w:rsidR="00761A49" w:rsidRPr="00761A49" w:rsidRDefault="00761A49" w:rsidP="00761A49">
            <w:pPr>
              <w:numPr>
                <w:ilvl w:val="0"/>
                <w:numId w:val="19"/>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For the administration and maintenance of the system it is necessary to have well trained</w:t>
            </w:r>
            <w:r w:rsidRPr="00761A49">
              <w:rPr>
                <w:rFonts w:ascii="Times New Roman" w:eastAsia="Times New Roman" w:hAnsi="Times New Roman" w:cs="Times New Roman"/>
                <w:sz w:val="24"/>
                <w:szCs w:val="24"/>
                <w:lang w:eastAsia="en-GB"/>
              </w:rPr>
              <w:br/>
              <w:t>IT staff, which is familiar with the MS SQL Server administration, MS Analysis Service,</w:t>
            </w:r>
            <w:r w:rsidRPr="00761A49">
              <w:rPr>
                <w:rFonts w:ascii="Times New Roman" w:eastAsia="Times New Roman" w:hAnsi="Times New Roman" w:cs="Times New Roman"/>
                <w:sz w:val="24"/>
                <w:szCs w:val="24"/>
                <w:lang w:eastAsia="en-GB"/>
              </w:rPr>
              <w:br/>
            </w:r>
            <w:r w:rsidRPr="00761A49">
              <w:rPr>
                <w:rFonts w:ascii="Times New Roman" w:eastAsia="Times New Roman" w:hAnsi="Times New Roman" w:cs="Times New Roman"/>
                <w:sz w:val="24"/>
                <w:szCs w:val="24"/>
                <w:lang w:eastAsia="en-GB"/>
              </w:rPr>
              <w:lastRenderedPageBreak/>
              <w:t>other MS tools, PC AXIS family products and system Data model, system applications;</w:t>
            </w:r>
          </w:p>
        </w:tc>
      </w:tr>
      <w:tr w:rsidR="00761A49" w:rsidRPr="00761A49" w:rsidTr="00761A49">
        <w:trPr>
          <w:tblCellSpacing w:w="15" w:type="dxa"/>
        </w:trPr>
        <w:tc>
          <w:tcPr>
            <w:tcW w:w="1005"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lastRenderedPageBreak/>
              <w:t>Case study: Cambodian National Institute of Statistics</w:t>
            </w:r>
          </w:p>
        </w:tc>
        <w:tc>
          <w:tcPr>
            <w:tcW w:w="3952"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The staff members</w:t>
            </w:r>
            <w:proofErr w:type="gramStart"/>
            <w:r w:rsidRPr="00761A49">
              <w:rPr>
                <w:rFonts w:ascii="Times New Roman" w:eastAsia="Times New Roman" w:hAnsi="Times New Roman" w:cs="Times New Roman"/>
                <w:sz w:val="24"/>
                <w:szCs w:val="24"/>
                <w:lang w:eastAsia="en-GB"/>
              </w:rPr>
              <w:t>  who</w:t>
            </w:r>
            <w:proofErr w:type="gramEnd"/>
            <w:r w:rsidRPr="00761A49">
              <w:rPr>
                <w:rFonts w:ascii="Times New Roman" w:eastAsia="Times New Roman" w:hAnsi="Times New Roman" w:cs="Times New Roman"/>
                <w:sz w:val="24"/>
                <w:szCs w:val="24"/>
                <w:lang w:eastAsia="en-GB"/>
              </w:rPr>
              <w:t xml:space="preserve"> are involved in  these works have received training from experts and actual practice from the beginning. However, the training is still required based on new technology update.</w:t>
            </w:r>
          </w:p>
        </w:tc>
      </w:tr>
      <w:tr w:rsidR="00761A49" w:rsidRPr="00761A49" w:rsidTr="00761A49">
        <w:trPr>
          <w:tblCellSpacing w:w="15" w:type="dxa"/>
        </w:trPr>
        <w:tc>
          <w:tcPr>
            <w:tcW w:w="1005"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Case study: Australian Bureau of Statistics</w:t>
            </w:r>
          </w:p>
        </w:tc>
        <w:tc>
          <w:tcPr>
            <w:tcW w:w="3952"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b/>
                <w:bCs/>
                <w:sz w:val="24"/>
                <w:szCs w:val="24"/>
                <w:lang w:eastAsia="en-GB"/>
              </w:rPr>
              <w:t>6.1 Lessons Learned</w:t>
            </w:r>
            <w:r w:rsidRPr="00761A49">
              <w:rPr>
                <w:rFonts w:ascii="Times New Roman" w:eastAsia="Times New Roman" w:hAnsi="Times New Roman" w:cs="Times New Roman"/>
                <w:sz w:val="24"/>
                <w:szCs w:val="24"/>
                <w:lang w:eastAsia="en-GB"/>
              </w:rPr>
              <w:t> </w:t>
            </w:r>
          </w:p>
          <w:p w:rsidR="00761A49" w:rsidRPr="00761A49" w:rsidRDefault="00761A49" w:rsidP="00761A49">
            <w:pPr>
              <w:numPr>
                <w:ilvl w:val="0"/>
                <w:numId w:val="2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While technology is a vital enabler, metadata management should be driven, governed and presented as primarily a business issue rather than a technical issue.</w:t>
            </w:r>
          </w:p>
          <w:p w:rsidR="00761A49" w:rsidRPr="00761A49" w:rsidRDefault="00761A49" w:rsidP="00761A49">
            <w:pPr>
              <w:numPr>
                <w:ilvl w:val="1"/>
                <w:numId w:val="2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This requires proponents of metadata management focus first on business outcomes and benefits (</w:t>
            </w:r>
            <w:proofErr w:type="spellStart"/>
            <w:r w:rsidRPr="00761A49">
              <w:rPr>
                <w:rFonts w:ascii="Times New Roman" w:eastAsia="Times New Roman" w:hAnsi="Times New Roman" w:cs="Times New Roman"/>
                <w:sz w:val="24"/>
                <w:szCs w:val="24"/>
                <w:lang w:eastAsia="en-GB"/>
              </w:rPr>
              <w:t>eg</w:t>
            </w:r>
            <w:proofErr w:type="spellEnd"/>
            <w:r w:rsidRPr="00761A49">
              <w:rPr>
                <w:rFonts w:ascii="Times New Roman" w:eastAsia="Times New Roman" w:hAnsi="Times New Roman" w:cs="Times New Roman"/>
                <w:sz w:val="24"/>
                <w:szCs w:val="24"/>
                <w:lang w:eastAsia="en-GB"/>
              </w:rPr>
              <w:t xml:space="preserve"> improved productivity, increased utility of statistical outputs) rather than on metadata management itself.</w:t>
            </w:r>
          </w:p>
          <w:p w:rsidR="00761A49" w:rsidRPr="00761A49" w:rsidRDefault="00761A49" w:rsidP="00761A49">
            <w:pPr>
              <w:numPr>
                <w:ilvl w:val="2"/>
                <w:numId w:val="2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Metadata management as a topic in its own right is of interest to very few, and is typically viewed as a technical specialisation. Its potential as one (of a number of) means to achieve business process improvement is generally acknowledged. A key challenge is to demonstrate, in practical terms meaningful to business areas, that it should be one of the preferred means - and one that is supported through investment and through business practices and culture. Within reason, the less the term "metadata" and the names of various metadata standards are used in discussions with senior management and business areas the better - the focus should be on what will be different, and what outcomes will be achieved, from a business perspective.</w:t>
            </w:r>
          </w:p>
          <w:p w:rsidR="00761A49" w:rsidRPr="00761A49" w:rsidRDefault="00761A49" w:rsidP="00761A49">
            <w:pPr>
              <w:numPr>
                <w:ilvl w:val="1"/>
                <w:numId w:val="2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"Metadata projects" should not be designed and promoted as "IT system developments" but rather focus on the development and deployment of new and improved capabilities, business processes etc. Such projects will often include new or extended IT systems but they should not be "about" IT systems. Among other drawbacks, narrowing the focus to IT systems will mean business areas - at best - see themselves as relatively remote stakeholders with some interest in the results of the project rather than feeling they are active participants with direct roles to play in ensuring the success of the project.</w:t>
            </w:r>
          </w:p>
          <w:p w:rsidR="00761A49" w:rsidRPr="00761A49" w:rsidRDefault="00761A49" w:rsidP="00761A49">
            <w:pPr>
              <w:numPr>
                <w:ilvl w:val="0"/>
                <w:numId w:val="2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All high level organisational units need to be engaged by the metadata management program and have defined responsibilities in relation to it.</w:t>
            </w:r>
          </w:p>
          <w:p w:rsidR="00761A49" w:rsidRPr="00761A49" w:rsidRDefault="00761A49" w:rsidP="00761A49">
            <w:pPr>
              <w:numPr>
                <w:ilvl w:val="1"/>
                <w:numId w:val="2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Some units' primary responsibilities may simply be to contribute to corporate sign off on the objectives, strategies, policies and high level design of deliverables (systems and processes) and then to acceptance test, take up and apply the outputs in an agreed manner to contribute to the achievement of the corporate outcomes sought from the project.</w:t>
            </w:r>
          </w:p>
          <w:p w:rsidR="00761A49" w:rsidRPr="00761A49" w:rsidRDefault="00761A49" w:rsidP="00761A49">
            <w:pPr>
              <w:numPr>
                <w:ilvl w:val="1"/>
                <w:numId w:val="2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Other units will have a much more extensive role in terms of leadership, co-ordination, business analysis, design, development, implementation and ongoing management of systems and processes.</w:t>
            </w:r>
          </w:p>
          <w:p w:rsidR="00761A49" w:rsidRPr="00761A49" w:rsidRDefault="00761A49" w:rsidP="00761A49">
            <w:pPr>
              <w:numPr>
                <w:ilvl w:val="1"/>
                <w:numId w:val="2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If only a few specific organisational units are seen to have a direct stake in the project then it's much less likely to achieve overall success.</w:t>
            </w:r>
          </w:p>
          <w:p w:rsidR="00761A49" w:rsidRPr="00761A49" w:rsidRDefault="00761A49" w:rsidP="00761A49">
            <w:pPr>
              <w:numPr>
                <w:ilvl w:val="0"/>
                <w:numId w:val="2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It's become more and more apparent over time that applying externally recognised and supported standards, in regard to design of data models for example, </w:t>
            </w:r>
            <w:proofErr w:type="gramStart"/>
            <w:r w:rsidRPr="00761A49">
              <w:rPr>
                <w:rFonts w:ascii="Times New Roman" w:eastAsia="Times New Roman" w:hAnsi="Times New Roman" w:cs="Times New Roman"/>
                <w:sz w:val="24"/>
                <w:szCs w:val="24"/>
                <w:lang w:eastAsia="en-GB"/>
              </w:rPr>
              <w:t>has</w:t>
            </w:r>
            <w:proofErr w:type="gramEnd"/>
            <w:r w:rsidRPr="00761A49">
              <w:rPr>
                <w:rFonts w:ascii="Times New Roman" w:eastAsia="Times New Roman" w:hAnsi="Times New Roman" w:cs="Times New Roman"/>
                <w:sz w:val="24"/>
                <w:szCs w:val="24"/>
                <w:lang w:eastAsia="en-GB"/>
              </w:rPr>
              <w:t xml:space="preserve"> a lot of benefits - including as a means of building upon a wealth of intellectual efforts and experiences from others.</w:t>
            </w:r>
          </w:p>
          <w:p w:rsidR="00761A49" w:rsidRPr="00761A49" w:rsidRDefault="00761A49" w:rsidP="00761A49">
            <w:pPr>
              <w:numPr>
                <w:ilvl w:val="1"/>
                <w:numId w:val="2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At the same time, application of standards must be driven, and </w:t>
            </w:r>
            <w:r w:rsidRPr="00761A49">
              <w:rPr>
                <w:rFonts w:ascii="Times New Roman" w:eastAsia="Times New Roman" w:hAnsi="Times New Roman" w:cs="Times New Roman"/>
                <w:sz w:val="24"/>
                <w:szCs w:val="24"/>
                <w:lang w:eastAsia="en-GB"/>
              </w:rPr>
              <w:lastRenderedPageBreak/>
              <w:t>moderated, by the organisation's particular context and needs. The underlying effectiveness of the infrastructure should not be sacrificed in favour of complying "</w:t>
            </w:r>
            <w:proofErr w:type="gramStart"/>
            <w:r w:rsidRPr="00761A49">
              <w:rPr>
                <w:rFonts w:ascii="Times New Roman" w:eastAsia="Times New Roman" w:hAnsi="Times New Roman" w:cs="Times New Roman"/>
                <w:sz w:val="24"/>
                <w:szCs w:val="24"/>
                <w:lang w:eastAsia="en-GB"/>
              </w:rPr>
              <w:t>to</w:t>
            </w:r>
            <w:proofErr w:type="gramEnd"/>
            <w:r w:rsidRPr="00761A49">
              <w:rPr>
                <w:rFonts w:ascii="Times New Roman" w:eastAsia="Times New Roman" w:hAnsi="Times New Roman" w:cs="Times New Roman"/>
                <w:sz w:val="24"/>
                <w:szCs w:val="24"/>
                <w:lang w:eastAsia="en-GB"/>
              </w:rPr>
              <w:t xml:space="preserve"> the letter" with a standard, although the business case and the management arrangements for any divergence need to be defined and agreed.</w:t>
            </w:r>
          </w:p>
          <w:p w:rsidR="00761A49" w:rsidRPr="00761A49" w:rsidRDefault="00761A49" w:rsidP="00761A49">
            <w:pPr>
              <w:numPr>
                <w:ilvl w:val="0"/>
                <w:numId w:val="2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In addition to developing and deploying infrastructure, a metadata management project should be understood, and managed, as a "cultural change" initiative for an organisation. Metadata management aims to make information explicit, visible and reusable (in whole or in part) - with these aims requiring a somewhat standardised and structured approach. This can be a "culture shock" for some business areas </w:t>
            </w:r>
            <w:proofErr w:type="gramStart"/>
            <w:r w:rsidRPr="00761A49">
              <w:rPr>
                <w:rFonts w:ascii="Times New Roman" w:eastAsia="Times New Roman" w:hAnsi="Times New Roman" w:cs="Times New Roman"/>
                <w:sz w:val="24"/>
                <w:szCs w:val="24"/>
                <w:lang w:eastAsia="en-GB"/>
              </w:rPr>
              <w:t>who</w:t>
            </w:r>
            <w:proofErr w:type="gramEnd"/>
            <w:r w:rsidRPr="00761A49">
              <w:rPr>
                <w:rFonts w:ascii="Times New Roman" w:eastAsia="Times New Roman" w:hAnsi="Times New Roman" w:cs="Times New Roman"/>
                <w:sz w:val="24"/>
                <w:szCs w:val="24"/>
                <w:lang w:eastAsia="en-GB"/>
              </w:rPr>
              <w:t xml:space="preserve"> are used to operating in a more autonomous and </w:t>
            </w:r>
            <w:proofErr w:type="spellStart"/>
            <w:r w:rsidRPr="00761A49">
              <w:rPr>
                <w:rFonts w:ascii="Times New Roman" w:eastAsia="Times New Roman" w:hAnsi="Times New Roman" w:cs="Times New Roman"/>
                <w:sz w:val="24"/>
                <w:szCs w:val="24"/>
                <w:lang w:eastAsia="en-GB"/>
              </w:rPr>
              <w:t>self contained</w:t>
            </w:r>
            <w:proofErr w:type="spellEnd"/>
            <w:r w:rsidRPr="00761A49">
              <w:rPr>
                <w:rFonts w:ascii="Times New Roman" w:eastAsia="Times New Roman" w:hAnsi="Times New Roman" w:cs="Times New Roman"/>
                <w:sz w:val="24"/>
                <w:szCs w:val="24"/>
                <w:lang w:eastAsia="en-GB"/>
              </w:rPr>
              <w:t xml:space="preserve"> and often a less structured manner.</w:t>
            </w:r>
          </w:p>
          <w:p w:rsidR="00761A49" w:rsidRPr="00761A49" w:rsidRDefault="00761A49" w:rsidP="00761A49">
            <w:pPr>
              <w:numPr>
                <w:ilvl w:val="1"/>
                <w:numId w:val="2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It needs to be acknowledged there were sometimes benefits from the former approach and there will be some overheads with the changed approach. If at all possible, however, it needs to be demonstrated - or at least plausibly posited - there will be net positive benefits in practice (not just notionally) from the changed approach even if, </w:t>
            </w:r>
            <w:proofErr w:type="spellStart"/>
            <w:r w:rsidRPr="00761A49">
              <w:rPr>
                <w:rFonts w:ascii="Times New Roman" w:eastAsia="Times New Roman" w:hAnsi="Times New Roman" w:cs="Times New Roman"/>
                <w:sz w:val="24"/>
                <w:szCs w:val="24"/>
                <w:lang w:eastAsia="en-GB"/>
              </w:rPr>
              <w:t>eg</w:t>
            </w:r>
            <w:proofErr w:type="spellEnd"/>
            <w:r w:rsidRPr="00761A49">
              <w:rPr>
                <w:rFonts w:ascii="Times New Roman" w:eastAsia="Times New Roman" w:hAnsi="Times New Roman" w:cs="Times New Roman"/>
                <w:sz w:val="24"/>
                <w:szCs w:val="24"/>
                <w:lang w:eastAsia="en-GB"/>
              </w:rPr>
              <w:t>, many of those benefits accrue over time - rather than being immediate - and/or accrue to users of the content rather than producers of the content.</w:t>
            </w:r>
          </w:p>
          <w:p w:rsidR="00761A49" w:rsidRPr="00761A49" w:rsidRDefault="00761A49" w:rsidP="00761A49">
            <w:pPr>
              <w:numPr>
                <w:ilvl w:val="1"/>
                <w:numId w:val="2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Sharing and re-use can lead to concerns about loss of absolute "control" over metadata. It is important to ensure practical processes and governance around content use and change management (</w:t>
            </w:r>
            <w:proofErr w:type="spellStart"/>
            <w:r w:rsidRPr="00761A49">
              <w:rPr>
                <w:rFonts w:ascii="Times New Roman" w:eastAsia="Times New Roman" w:hAnsi="Times New Roman" w:cs="Times New Roman"/>
                <w:sz w:val="24"/>
                <w:szCs w:val="24"/>
                <w:lang w:eastAsia="en-GB"/>
              </w:rPr>
              <w:t>eg</w:t>
            </w:r>
            <w:proofErr w:type="spellEnd"/>
            <w:r w:rsidRPr="00761A49">
              <w:rPr>
                <w:rFonts w:ascii="Times New Roman" w:eastAsia="Times New Roman" w:hAnsi="Times New Roman" w:cs="Times New Roman"/>
                <w:sz w:val="24"/>
                <w:szCs w:val="24"/>
                <w:lang w:eastAsia="en-GB"/>
              </w:rPr>
              <w:t xml:space="preserve"> stakeholder consultation, ease of resolution/divergence if a required content change isn't tenable for one of the users of the existing content) address legitimate concerns in this regard</w:t>
            </w:r>
          </w:p>
          <w:p w:rsidR="00761A49" w:rsidRPr="00761A49" w:rsidRDefault="00761A49" w:rsidP="00761A49">
            <w:pPr>
              <w:numPr>
                <w:ilvl w:val="1"/>
                <w:numId w:val="2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Note also the cultural change aspects discussed in Section 5.5 in terms of moving from "local optimisation" to a paradigm of "global optimisation".</w:t>
            </w:r>
          </w:p>
          <w:p w:rsidR="00761A49" w:rsidRPr="00761A49" w:rsidRDefault="00761A49" w:rsidP="00761A49">
            <w:pPr>
              <w:numPr>
                <w:ilvl w:val="0"/>
                <w:numId w:val="2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Sufficient attention needs to be focused, by the project team and by other areas, on ensuring the metadata management infrastructure (systems and processes) is fully integrated with other business processes and IT infrastructure rather than being a "stand alone" development.</w:t>
            </w:r>
          </w:p>
          <w:p w:rsidR="00761A49" w:rsidRPr="00761A49" w:rsidRDefault="00761A49" w:rsidP="00761A49">
            <w:pPr>
              <w:numPr>
                <w:ilvl w:val="1"/>
                <w:numId w:val="2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This needs to </w:t>
            </w:r>
            <w:proofErr w:type="gramStart"/>
            <w:r w:rsidRPr="00761A49">
              <w:rPr>
                <w:rFonts w:ascii="Times New Roman" w:eastAsia="Times New Roman" w:hAnsi="Times New Roman" w:cs="Times New Roman"/>
                <w:sz w:val="24"/>
                <w:szCs w:val="24"/>
                <w:lang w:eastAsia="en-GB"/>
              </w:rPr>
              <w:t>factored</w:t>
            </w:r>
            <w:proofErr w:type="gramEnd"/>
            <w:r w:rsidRPr="00761A49">
              <w:rPr>
                <w:rFonts w:ascii="Times New Roman" w:eastAsia="Times New Roman" w:hAnsi="Times New Roman" w:cs="Times New Roman"/>
                <w:sz w:val="24"/>
                <w:szCs w:val="24"/>
                <w:lang w:eastAsia="en-GB"/>
              </w:rPr>
              <w:t xml:space="preserve"> in from high level design onwards. This, in turn, requires that as part of the initial requirements gathering, analysis and sign off phase there is detailed attention focused on practical matters related to implementation, including uptake and ongoing use as part of end to end business processes.</w:t>
            </w:r>
          </w:p>
          <w:p w:rsidR="00761A49" w:rsidRPr="00761A49" w:rsidRDefault="00761A49" w:rsidP="00761A49">
            <w:pPr>
              <w:numPr>
                <w:ilvl w:val="1"/>
                <w:numId w:val="2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This is also a reason why acceptance testing of deliverables by a fully representative selection of the business areas expected to use them is essential. The aim of this testing is not so much to confirm the specifications have been implemented faithfully (detailed system testing should already have been completed) but that the results meet practical business needs, including integrating with other workflows and systems and meeting performance and other usability requirements.</w:t>
            </w:r>
          </w:p>
          <w:p w:rsidR="00761A49" w:rsidRPr="00761A49" w:rsidRDefault="00761A49" w:rsidP="00761A49">
            <w:pPr>
              <w:numPr>
                <w:ilvl w:val="2"/>
                <w:numId w:val="2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"Acceptance" testing should mean just that. If (for whatever reason) what has been delivered is not yet at a stage where it is fundamentally fit for purpose from a business perspective then it should not be deployed in its current form. (On the other hand, if the deliverable is imperfect but basically "fit for purpose" then the remaining issues may be held over to be addressed in a later release.) The phase ends either with </w:t>
            </w:r>
            <w:r w:rsidRPr="00761A49">
              <w:rPr>
                <w:rFonts w:ascii="Times New Roman" w:eastAsia="Times New Roman" w:hAnsi="Times New Roman" w:cs="Times New Roman"/>
                <w:sz w:val="24"/>
                <w:szCs w:val="24"/>
                <w:lang w:eastAsia="en-GB"/>
              </w:rPr>
              <w:lastRenderedPageBreak/>
              <w:t>business agreement the deliverable is fit for use within the broader production environment - possibly with some caveats - or else no release occurs.</w:t>
            </w:r>
          </w:p>
          <w:p w:rsidR="00761A49" w:rsidRPr="00761A49" w:rsidRDefault="00761A49" w:rsidP="00761A49">
            <w:pPr>
              <w:numPr>
                <w:ilvl w:val="3"/>
                <w:numId w:val="2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Sound project management and engagement with business stakeholders in earlier phases should minimise the risk of failure at the Acceptance Testing stage. That said</w:t>
            </w:r>
            <w:proofErr w:type="gramStart"/>
            <w:r w:rsidRPr="00761A49">
              <w:rPr>
                <w:rFonts w:ascii="Times New Roman" w:eastAsia="Times New Roman" w:hAnsi="Times New Roman" w:cs="Times New Roman"/>
                <w:sz w:val="24"/>
                <w:szCs w:val="24"/>
                <w:lang w:eastAsia="en-GB"/>
              </w:rPr>
              <w:t>,</w:t>
            </w:r>
            <w:proofErr w:type="gramEnd"/>
            <w:r w:rsidRPr="00761A49">
              <w:rPr>
                <w:rFonts w:ascii="Times New Roman" w:eastAsia="Times New Roman" w:hAnsi="Times New Roman" w:cs="Times New Roman"/>
                <w:sz w:val="24"/>
                <w:szCs w:val="24"/>
                <w:lang w:eastAsia="en-GB"/>
              </w:rPr>
              <w:t xml:space="preserve"> it is counterproductive for all concerned if software that is not fit for purpose is forced on business areas.</w:t>
            </w:r>
          </w:p>
          <w:p w:rsidR="00761A49" w:rsidRPr="00761A49" w:rsidRDefault="00761A49" w:rsidP="00761A49">
            <w:pPr>
              <w:numPr>
                <w:ilvl w:val="0"/>
                <w:numId w:val="2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In addition to allowing sufficient time and resources for the business analysis, design and development process it is crucial there is sufficient resourcing focused on</w:t>
            </w:r>
          </w:p>
          <w:p w:rsidR="00761A49" w:rsidRPr="00761A49" w:rsidRDefault="00761A49" w:rsidP="00761A49">
            <w:pPr>
              <w:numPr>
                <w:ilvl w:val="1"/>
                <w:numId w:val="2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implementation of the new infrastructure</w:t>
            </w:r>
          </w:p>
          <w:p w:rsidR="00761A49" w:rsidRPr="00761A49" w:rsidRDefault="00761A49" w:rsidP="00761A49">
            <w:pPr>
              <w:numPr>
                <w:ilvl w:val="2"/>
                <w:numId w:val="2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includes training, best practice advice and technical troubleshooting support for business users</w:t>
            </w:r>
          </w:p>
          <w:p w:rsidR="00761A49" w:rsidRPr="00761A49" w:rsidRDefault="00761A49" w:rsidP="00761A49">
            <w:pPr>
              <w:numPr>
                <w:ilvl w:val="1"/>
                <w:numId w:val="2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maintaining and upgrading the infrastructure as business requirements, and as other elements of the IT environment, evolve over time</w:t>
            </w:r>
          </w:p>
          <w:p w:rsidR="00761A49" w:rsidRPr="00761A49" w:rsidRDefault="00761A49" w:rsidP="00761A49">
            <w:pPr>
              <w:numPr>
                <w:ilvl w:val="1"/>
                <w:numId w:val="2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co-ordinating and promoting "outcome realisation" from the investment</w:t>
            </w:r>
          </w:p>
          <w:p w:rsidR="00761A49" w:rsidRPr="00761A49" w:rsidRDefault="00761A49" w:rsidP="00761A49">
            <w:pPr>
              <w:numPr>
                <w:ilvl w:val="0"/>
                <w:numId w:val="2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Business areas must be able to engage with implementation processes.</w:t>
            </w:r>
          </w:p>
          <w:p w:rsidR="00761A49" w:rsidRPr="00761A49" w:rsidRDefault="00761A49" w:rsidP="00761A49">
            <w:pPr>
              <w:numPr>
                <w:ilvl w:val="1"/>
                <w:numId w:val="2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In many cases there may need to be scope for business areas to negotiate and agree (not decide unilaterally) short term or longer term exemptions from, or variations on, the standard implementation process.</w:t>
            </w:r>
          </w:p>
          <w:p w:rsidR="00761A49" w:rsidRPr="00761A49" w:rsidRDefault="00761A49" w:rsidP="00761A49">
            <w:pPr>
              <w:numPr>
                <w:ilvl w:val="2"/>
                <w:numId w:val="2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Exemptions and variations should be actively managed and reviewed with the aim of achieving convergence over time wherever practicable</w:t>
            </w:r>
          </w:p>
          <w:p w:rsidR="00761A49" w:rsidRPr="00761A49" w:rsidRDefault="00761A49" w:rsidP="00761A49">
            <w:pPr>
              <w:numPr>
                <w:ilvl w:val="2"/>
                <w:numId w:val="2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Metadata systems should clearly identify preferred and </w:t>
            </w:r>
            <w:proofErr w:type="spellStart"/>
            <w:r w:rsidRPr="00761A49">
              <w:rPr>
                <w:rFonts w:ascii="Times New Roman" w:eastAsia="Times New Roman" w:hAnsi="Times New Roman" w:cs="Times New Roman"/>
                <w:sz w:val="24"/>
                <w:szCs w:val="24"/>
                <w:lang w:eastAsia="en-GB"/>
              </w:rPr>
              <w:t>non preferred</w:t>
            </w:r>
            <w:proofErr w:type="spellEnd"/>
            <w:r w:rsidRPr="00761A49">
              <w:rPr>
                <w:rFonts w:ascii="Times New Roman" w:eastAsia="Times New Roman" w:hAnsi="Times New Roman" w:cs="Times New Roman"/>
                <w:sz w:val="24"/>
                <w:szCs w:val="24"/>
                <w:lang w:eastAsia="en-GB"/>
              </w:rPr>
              <w:t xml:space="preserve"> definitions and structures, so that - wherever practicable - areas with a need to diverge from standard practices and definitions remain "within the system" while at the same time those practices/definitions are clearly identified as </w:t>
            </w:r>
            <w:proofErr w:type="spellStart"/>
            <w:proofErr w:type="gramStart"/>
            <w:r w:rsidRPr="00761A49">
              <w:rPr>
                <w:rFonts w:ascii="Times New Roman" w:eastAsia="Times New Roman" w:hAnsi="Times New Roman" w:cs="Times New Roman"/>
                <w:sz w:val="24"/>
                <w:szCs w:val="24"/>
                <w:lang w:eastAsia="en-GB"/>
              </w:rPr>
              <w:t>non</w:t>
            </w:r>
            <w:proofErr w:type="gramEnd"/>
            <w:r w:rsidRPr="00761A49">
              <w:rPr>
                <w:rFonts w:ascii="Times New Roman" w:eastAsia="Times New Roman" w:hAnsi="Times New Roman" w:cs="Times New Roman"/>
                <w:sz w:val="24"/>
                <w:szCs w:val="24"/>
                <w:lang w:eastAsia="en-GB"/>
              </w:rPr>
              <w:t xml:space="preserve"> preferred</w:t>
            </w:r>
            <w:proofErr w:type="spellEnd"/>
            <w:r w:rsidRPr="00761A49">
              <w:rPr>
                <w:rFonts w:ascii="Times New Roman" w:eastAsia="Times New Roman" w:hAnsi="Times New Roman" w:cs="Times New Roman"/>
                <w:sz w:val="24"/>
                <w:szCs w:val="24"/>
                <w:lang w:eastAsia="en-GB"/>
              </w:rPr>
              <w:t>.</w:t>
            </w:r>
          </w:p>
          <w:p w:rsidR="00761A49" w:rsidRPr="00761A49" w:rsidRDefault="00761A49" w:rsidP="00761A49">
            <w:pPr>
              <w:numPr>
                <w:ilvl w:val="1"/>
                <w:numId w:val="2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Feedback from business areas needs to be able to influence the details of the implementation process. For example, if it appears too many exemptions and variations will be required it may be that the design of the implementation process doesn't properly reflect business needs and realities.</w:t>
            </w:r>
          </w:p>
          <w:p w:rsidR="00761A49" w:rsidRPr="00761A49" w:rsidRDefault="00761A49" w:rsidP="00761A49">
            <w:pPr>
              <w:numPr>
                <w:ilvl w:val="1"/>
                <w:numId w:val="2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If business areas are not provided with a genuine opportunity to "work with" a change process they are more likely to covertly "work around" that process in a manner which undermines the business objectives of the change.</w:t>
            </w:r>
          </w:p>
          <w:p w:rsidR="00761A49" w:rsidRPr="00761A49" w:rsidRDefault="00761A49" w:rsidP="00761A49">
            <w:pPr>
              <w:numPr>
                <w:ilvl w:val="0"/>
                <w:numId w:val="2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Metadata management is largely about connections of various forms, such as</w:t>
            </w:r>
          </w:p>
          <w:p w:rsidR="00761A49" w:rsidRPr="00761A49" w:rsidRDefault="00761A49" w:rsidP="00761A49">
            <w:pPr>
              <w:numPr>
                <w:ilvl w:val="1"/>
                <w:numId w:val="2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between documentation of agreed processes, methodologies, definitions and structures and what happens systematically</w:t>
            </w:r>
          </w:p>
          <w:p w:rsidR="00761A49" w:rsidRPr="00761A49" w:rsidRDefault="00761A49" w:rsidP="00761A49">
            <w:pPr>
              <w:numPr>
                <w:ilvl w:val="1"/>
                <w:numId w:val="2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between producer and consumer perspectives on statistics</w:t>
            </w:r>
          </w:p>
          <w:p w:rsidR="00761A49" w:rsidRPr="00761A49" w:rsidRDefault="00761A49" w:rsidP="00761A49">
            <w:pPr>
              <w:numPr>
                <w:ilvl w:val="1"/>
                <w:numId w:val="2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similarities and differences between different sets of data, different structures and definitions </w:t>
            </w:r>
            <w:proofErr w:type="spellStart"/>
            <w:r w:rsidRPr="00761A49">
              <w:rPr>
                <w:rFonts w:ascii="Times New Roman" w:eastAsia="Times New Roman" w:hAnsi="Times New Roman" w:cs="Times New Roman"/>
                <w:sz w:val="24"/>
                <w:szCs w:val="24"/>
                <w:lang w:eastAsia="en-GB"/>
              </w:rPr>
              <w:t>etc</w:t>
            </w:r>
            <w:proofErr w:type="spellEnd"/>
          </w:p>
          <w:p w:rsidR="00761A49" w:rsidRPr="00761A49" w:rsidRDefault="00761A49" w:rsidP="00761A49">
            <w:pPr>
              <w:numPr>
                <w:ilvl w:val="0"/>
                <w:numId w:val="2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Due to the wide variety of roles it must perform, and perspectives it must support, there is not one particular structure/format for metadata that is, in itself, ideal for all purposes.</w:t>
            </w:r>
          </w:p>
          <w:p w:rsidR="00761A49" w:rsidRPr="00761A49" w:rsidRDefault="00761A49" w:rsidP="00761A49">
            <w:pPr>
              <w:numPr>
                <w:ilvl w:val="1"/>
                <w:numId w:val="2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The key appears to be modelling and managing metadata in way that can support the different views, and preserve the integrity of the </w:t>
            </w:r>
            <w:r w:rsidRPr="00761A49">
              <w:rPr>
                <w:rFonts w:ascii="Times New Roman" w:eastAsia="Times New Roman" w:hAnsi="Times New Roman" w:cs="Times New Roman"/>
                <w:sz w:val="24"/>
                <w:szCs w:val="24"/>
                <w:lang w:eastAsia="en-GB"/>
              </w:rPr>
              <w:lastRenderedPageBreak/>
              <w:t>connections underlying these different views.</w:t>
            </w:r>
          </w:p>
          <w:p w:rsidR="00761A49" w:rsidRPr="00761A49" w:rsidRDefault="00761A49" w:rsidP="00761A49">
            <w:pPr>
              <w:numPr>
                <w:ilvl w:val="2"/>
                <w:numId w:val="2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 xml:space="preserve">The ideal appears to be a relatively simple, robust, standards aligned but highly extensible core model, together with </w:t>
            </w:r>
            <w:proofErr w:type="spellStart"/>
            <w:r w:rsidRPr="00761A49">
              <w:rPr>
                <w:rFonts w:ascii="Times New Roman" w:eastAsia="Times New Roman" w:hAnsi="Times New Roman" w:cs="Times New Roman"/>
                <w:sz w:val="24"/>
                <w:szCs w:val="24"/>
                <w:lang w:eastAsia="en-GB"/>
              </w:rPr>
              <w:t>well defined</w:t>
            </w:r>
            <w:proofErr w:type="spellEnd"/>
            <w:r w:rsidRPr="00761A49">
              <w:rPr>
                <w:rFonts w:ascii="Times New Roman" w:eastAsia="Times New Roman" w:hAnsi="Times New Roman" w:cs="Times New Roman"/>
                <w:sz w:val="24"/>
                <w:szCs w:val="24"/>
                <w:lang w:eastAsia="en-GB"/>
              </w:rPr>
              <w:t xml:space="preserve"> and managed means to map and transform locally required metadata into and out of that core model and, where necessary, to define, manage and integrate local specialised extensions to that common core.</w:t>
            </w:r>
          </w:p>
          <w:p w:rsidR="00761A49" w:rsidRPr="00761A49" w:rsidRDefault="00761A49" w:rsidP="00761A49">
            <w:pPr>
              <w:numPr>
                <w:ilvl w:val="2"/>
                <w:numId w:val="2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A single central metadata model that aims to span all content for all purposes is likely to be too complex, too unwieldy and too static.</w:t>
            </w:r>
          </w:p>
          <w:p w:rsidR="00761A49" w:rsidRPr="00761A49" w:rsidRDefault="00761A49" w:rsidP="00761A49">
            <w:pPr>
              <w:numPr>
                <w:ilvl w:val="0"/>
                <w:numId w:val="2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"Statistical metadata management" is increasingly expected to interoperate with metadata management as practised in other communities (</w:t>
            </w:r>
            <w:proofErr w:type="spellStart"/>
            <w:r w:rsidRPr="00761A49">
              <w:rPr>
                <w:rFonts w:ascii="Times New Roman" w:eastAsia="Times New Roman" w:hAnsi="Times New Roman" w:cs="Times New Roman"/>
                <w:sz w:val="24"/>
                <w:szCs w:val="24"/>
                <w:lang w:eastAsia="en-GB"/>
              </w:rPr>
              <w:t>eg</w:t>
            </w:r>
            <w:proofErr w:type="spellEnd"/>
            <w:r w:rsidRPr="00761A49">
              <w:rPr>
                <w:rFonts w:ascii="Times New Roman" w:eastAsia="Times New Roman" w:hAnsi="Times New Roman" w:cs="Times New Roman"/>
                <w:sz w:val="24"/>
                <w:szCs w:val="24"/>
                <w:lang w:eastAsia="en-GB"/>
              </w:rPr>
              <w:t xml:space="preserve"> geospatial, academic/research) and sectors (</w:t>
            </w:r>
            <w:proofErr w:type="spellStart"/>
            <w:r w:rsidRPr="00761A49">
              <w:rPr>
                <w:rFonts w:ascii="Times New Roman" w:eastAsia="Times New Roman" w:hAnsi="Times New Roman" w:cs="Times New Roman"/>
                <w:sz w:val="24"/>
                <w:szCs w:val="24"/>
                <w:lang w:eastAsia="en-GB"/>
              </w:rPr>
              <w:t>eg</w:t>
            </w:r>
            <w:proofErr w:type="spellEnd"/>
            <w:r w:rsidRPr="00761A49">
              <w:rPr>
                <w:rFonts w:ascii="Times New Roman" w:eastAsia="Times New Roman" w:hAnsi="Times New Roman" w:cs="Times New Roman"/>
                <w:sz w:val="24"/>
                <w:szCs w:val="24"/>
                <w:lang w:eastAsia="en-GB"/>
              </w:rPr>
              <w:t xml:space="preserve"> use of XBRL by businesses and by regulatory agencies). This provides a huge opportunity (as well as a challenge) in being able to efficiently and effectively open up and harness (from statistical and other perspectives) a vastly increased suite of information resources. It also provides a practical affirmation that other communities and sectors recognise the value of metadata and standards, although because their primary purposes vary the details of their schemas and standards also vary.</w:t>
            </w:r>
          </w:p>
          <w:p w:rsidR="00761A49" w:rsidRPr="00761A49" w:rsidRDefault="00761A49" w:rsidP="00761A49">
            <w:pPr>
              <w:numPr>
                <w:ilvl w:val="1"/>
                <w:numId w:val="2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This reinforces the previous point. It appears both impractical and undesirable to establish a single approach that supports the primary purpose of each different community and sector. On the other hand, statistical agencies are strategically placed to provide a simple core that might be used to bring together information across communities/sectors and to exchange it across them.</w:t>
            </w:r>
          </w:p>
          <w:p w:rsidR="00761A49" w:rsidRPr="00761A49" w:rsidRDefault="00761A49" w:rsidP="00761A49">
            <w:pPr>
              <w:numPr>
                <w:ilvl w:val="1"/>
                <w:numId w:val="20"/>
              </w:numPr>
              <w:spacing w:before="100" w:beforeAutospacing="1" w:after="100" w:afterAutospacing="1"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It also reinforces the value of international standards and collaborations. Most of the community and sector specific standards are internationally based. Rather than each NSO needing to work out mappings "from scratch" there is a lot of opportunity to share a core of analysis and mapping between NSOs.</w:t>
            </w:r>
          </w:p>
        </w:tc>
      </w:tr>
      <w:tr w:rsidR="00761A49" w:rsidRPr="00761A49" w:rsidTr="00761A49">
        <w:trPr>
          <w:tblCellSpacing w:w="15" w:type="dxa"/>
        </w:trPr>
        <w:tc>
          <w:tcPr>
            <w:tcW w:w="1005"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lastRenderedPageBreak/>
              <w:t>Cambodian National Institute of Statistics: use of GSBPM</w:t>
            </w:r>
          </w:p>
        </w:tc>
        <w:tc>
          <w:tcPr>
            <w:tcW w:w="3952" w:type="pct"/>
            <w:shd w:val="clear" w:color="auto" w:fill="D7EAC4"/>
            <w:vAlign w:val="center"/>
            <w:hideMark/>
          </w:tcPr>
          <w:p w:rsidR="00761A49" w:rsidRPr="00761A49" w:rsidRDefault="00761A49" w:rsidP="00761A49">
            <w:pPr>
              <w:spacing w:after="0" w:line="240" w:lineRule="auto"/>
              <w:rPr>
                <w:rFonts w:ascii="Times New Roman" w:eastAsia="Times New Roman" w:hAnsi="Times New Roman" w:cs="Times New Roman"/>
                <w:sz w:val="24"/>
                <w:szCs w:val="24"/>
                <w:lang w:eastAsia="en-GB"/>
              </w:rPr>
            </w:pPr>
            <w:r w:rsidRPr="00761A49">
              <w:rPr>
                <w:rFonts w:ascii="Times New Roman" w:eastAsia="Times New Roman" w:hAnsi="Times New Roman" w:cs="Times New Roman"/>
                <w:sz w:val="24"/>
                <w:szCs w:val="24"/>
                <w:lang w:eastAsia="en-GB"/>
              </w:rPr>
              <w:t>The staff members</w:t>
            </w:r>
            <w:proofErr w:type="gramStart"/>
            <w:r w:rsidRPr="00761A49">
              <w:rPr>
                <w:rFonts w:ascii="Times New Roman" w:eastAsia="Times New Roman" w:hAnsi="Times New Roman" w:cs="Times New Roman"/>
                <w:sz w:val="24"/>
                <w:szCs w:val="24"/>
                <w:lang w:eastAsia="en-GB"/>
              </w:rPr>
              <w:t>  who</w:t>
            </w:r>
            <w:proofErr w:type="gramEnd"/>
            <w:r w:rsidRPr="00761A49">
              <w:rPr>
                <w:rFonts w:ascii="Times New Roman" w:eastAsia="Times New Roman" w:hAnsi="Times New Roman" w:cs="Times New Roman"/>
                <w:sz w:val="24"/>
                <w:szCs w:val="24"/>
                <w:lang w:eastAsia="en-GB"/>
              </w:rPr>
              <w:t xml:space="preserve"> are involved in  these works have received training from experts and actual practice from the beginning. However, the training is still required based on new technology update.</w:t>
            </w:r>
          </w:p>
        </w:tc>
      </w:tr>
    </w:tbl>
    <w:p w:rsidR="00291EA0" w:rsidRDefault="00291EA0"/>
    <w:sectPr w:rsidR="00291EA0" w:rsidSect="00761A49">
      <w:pgSz w:w="11906" w:h="16838"/>
      <w:pgMar w:top="851" w:right="707" w:bottom="1440" w:left="709"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2948AD"/>
    <w:multiLevelType w:val="multilevel"/>
    <w:tmpl w:val="A6A489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342092B"/>
    <w:multiLevelType w:val="multilevel"/>
    <w:tmpl w:val="F31AB0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4BE6EEB"/>
    <w:multiLevelType w:val="multilevel"/>
    <w:tmpl w:val="E19CA4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78E5EE3"/>
    <w:multiLevelType w:val="multilevel"/>
    <w:tmpl w:val="E424DD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21C52C29"/>
    <w:multiLevelType w:val="multilevel"/>
    <w:tmpl w:val="A70E4A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DCF1322"/>
    <w:multiLevelType w:val="multilevel"/>
    <w:tmpl w:val="7674DB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E703EF5"/>
    <w:multiLevelType w:val="multilevel"/>
    <w:tmpl w:val="1696F3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5136ABC"/>
    <w:multiLevelType w:val="multilevel"/>
    <w:tmpl w:val="E4587E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98270FA"/>
    <w:multiLevelType w:val="multilevel"/>
    <w:tmpl w:val="0BEA4D4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41C562D7"/>
    <w:multiLevelType w:val="multilevel"/>
    <w:tmpl w:val="570E1D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B6D69A4"/>
    <w:multiLevelType w:val="multilevel"/>
    <w:tmpl w:val="02D01F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39C4128"/>
    <w:multiLevelType w:val="multilevel"/>
    <w:tmpl w:val="CC3E18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C5A38FB"/>
    <w:multiLevelType w:val="multilevel"/>
    <w:tmpl w:val="7EDAEA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5D357B82"/>
    <w:multiLevelType w:val="multilevel"/>
    <w:tmpl w:val="E9A867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615B3AAD"/>
    <w:multiLevelType w:val="multilevel"/>
    <w:tmpl w:val="62D286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64085443"/>
    <w:multiLevelType w:val="multilevel"/>
    <w:tmpl w:val="8EBE93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69CF666C"/>
    <w:multiLevelType w:val="multilevel"/>
    <w:tmpl w:val="F49805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72B85F56"/>
    <w:multiLevelType w:val="multilevel"/>
    <w:tmpl w:val="6290863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76044599"/>
    <w:multiLevelType w:val="multilevel"/>
    <w:tmpl w:val="895640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7C355ED4"/>
    <w:multiLevelType w:val="multilevel"/>
    <w:tmpl w:val="528E67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1"/>
  </w:num>
  <w:num w:numId="2">
    <w:abstractNumId w:val="16"/>
  </w:num>
  <w:num w:numId="3">
    <w:abstractNumId w:val="17"/>
  </w:num>
  <w:num w:numId="4">
    <w:abstractNumId w:val="5"/>
  </w:num>
  <w:num w:numId="5">
    <w:abstractNumId w:val="13"/>
  </w:num>
  <w:num w:numId="6">
    <w:abstractNumId w:val="10"/>
  </w:num>
  <w:num w:numId="7">
    <w:abstractNumId w:val="0"/>
  </w:num>
  <w:num w:numId="8">
    <w:abstractNumId w:val="6"/>
  </w:num>
  <w:num w:numId="9">
    <w:abstractNumId w:val="12"/>
  </w:num>
  <w:num w:numId="10">
    <w:abstractNumId w:val="19"/>
  </w:num>
  <w:num w:numId="11">
    <w:abstractNumId w:val="14"/>
  </w:num>
  <w:num w:numId="12">
    <w:abstractNumId w:val="2"/>
  </w:num>
  <w:num w:numId="13">
    <w:abstractNumId w:val="7"/>
  </w:num>
  <w:num w:numId="14">
    <w:abstractNumId w:val="15"/>
  </w:num>
  <w:num w:numId="15">
    <w:abstractNumId w:val="18"/>
  </w:num>
  <w:num w:numId="16">
    <w:abstractNumId w:val="9"/>
  </w:num>
  <w:num w:numId="17">
    <w:abstractNumId w:val="4"/>
  </w:num>
  <w:num w:numId="18">
    <w:abstractNumId w:val="3"/>
  </w:num>
  <w:num w:numId="19">
    <w:abstractNumId w:val="1"/>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1A49"/>
    <w:rsid w:val="00291EA0"/>
    <w:rsid w:val="00761A4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761A49"/>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4">
    <w:name w:val="heading 4"/>
    <w:basedOn w:val="Normal"/>
    <w:link w:val="Heading4Char"/>
    <w:uiPriority w:val="9"/>
    <w:qFormat/>
    <w:rsid w:val="00761A49"/>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761A49"/>
    <w:rPr>
      <w:rFonts w:ascii="Times New Roman" w:eastAsia="Times New Roman" w:hAnsi="Times New Roman" w:cs="Times New Roman"/>
      <w:b/>
      <w:bCs/>
      <w:sz w:val="36"/>
      <w:szCs w:val="36"/>
      <w:lang w:eastAsia="en-GB"/>
    </w:rPr>
  </w:style>
  <w:style w:type="character" w:customStyle="1" w:styleId="Heading4Char">
    <w:name w:val="Heading 4 Char"/>
    <w:basedOn w:val="DefaultParagraphFont"/>
    <w:link w:val="Heading4"/>
    <w:uiPriority w:val="9"/>
    <w:rsid w:val="00761A49"/>
    <w:rPr>
      <w:rFonts w:ascii="Times New Roman" w:eastAsia="Times New Roman" w:hAnsi="Times New Roman" w:cs="Times New Roman"/>
      <w:b/>
      <w:bCs/>
      <w:sz w:val="24"/>
      <w:szCs w:val="24"/>
      <w:lang w:eastAsia="en-GB"/>
    </w:rPr>
  </w:style>
  <w:style w:type="paragraph" w:styleId="NormalWeb">
    <w:name w:val="Normal (Web)"/>
    <w:basedOn w:val="Normal"/>
    <w:uiPriority w:val="99"/>
    <w:unhideWhenUsed/>
    <w:rsid w:val="00761A49"/>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peruskpl">
    <w:name w:val="peruskpl"/>
    <w:basedOn w:val="Normal"/>
    <w:rsid w:val="00761A4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761A49"/>
    <w:rPr>
      <w:i/>
      <w:iCs/>
    </w:rPr>
  </w:style>
  <w:style w:type="character" w:styleId="Strong">
    <w:name w:val="Strong"/>
    <w:basedOn w:val="DefaultParagraphFont"/>
    <w:uiPriority w:val="22"/>
    <w:qFormat/>
    <w:rsid w:val="00761A49"/>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761A49"/>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4">
    <w:name w:val="heading 4"/>
    <w:basedOn w:val="Normal"/>
    <w:link w:val="Heading4Char"/>
    <w:uiPriority w:val="9"/>
    <w:qFormat/>
    <w:rsid w:val="00761A49"/>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761A49"/>
    <w:rPr>
      <w:rFonts w:ascii="Times New Roman" w:eastAsia="Times New Roman" w:hAnsi="Times New Roman" w:cs="Times New Roman"/>
      <w:b/>
      <w:bCs/>
      <w:sz w:val="36"/>
      <w:szCs w:val="36"/>
      <w:lang w:eastAsia="en-GB"/>
    </w:rPr>
  </w:style>
  <w:style w:type="character" w:customStyle="1" w:styleId="Heading4Char">
    <w:name w:val="Heading 4 Char"/>
    <w:basedOn w:val="DefaultParagraphFont"/>
    <w:link w:val="Heading4"/>
    <w:uiPriority w:val="9"/>
    <w:rsid w:val="00761A49"/>
    <w:rPr>
      <w:rFonts w:ascii="Times New Roman" w:eastAsia="Times New Roman" w:hAnsi="Times New Roman" w:cs="Times New Roman"/>
      <w:b/>
      <w:bCs/>
      <w:sz w:val="24"/>
      <w:szCs w:val="24"/>
      <w:lang w:eastAsia="en-GB"/>
    </w:rPr>
  </w:style>
  <w:style w:type="paragraph" w:styleId="NormalWeb">
    <w:name w:val="Normal (Web)"/>
    <w:basedOn w:val="Normal"/>
    <w:uiPriority w:val="99"/>
    <w:unhideWhenUsed/>
    <w:rsid w:val="00761A49"/>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peruskpl">
    <w:name w:val="peruskpl"/>
    <w:basedOn w:val="Normal"/>
    <w:rsid w:val="00761A4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761A49"/>
    <w:rPr>
      <w:i/>
      <w:iCs/>
    </w:rPr>
  </w:style>
  <w:style w:type="character" w:styleId="Strong">
    <w:name w:val="Strong"/>
    <w:basedOn w:val="DefaultParagraphFont"/>
    <w:uiPriority w:val="22"/>
    <w:qFormat/>
    <w:rsid w:val="00761A4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44422197">
      <w:bodyDiv w:val="1"/>
      <w:marLeft w:val="0"/>
      <w:marRight w:val="0"/>
      <w:marTop w:val="0"/>
      <w:marBottom w:val="0"/>
      <w:divBdr>
        <w:top w:val="none" w:sz="0" w:space="0" w:color="auto"/>
        <w:left w:val="none" w:sz="0" w:space="0" w:color="auto"/>
        <w:bottom w:val="none" w:sz="0" w:space="0" w:color="auto"/>
        <w:right w:val="none" w:sz="0" w:space="0" w:color="auto"/>
      </w:divBdr>
      <w:divsChild>
        <w:div w:id="5427770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21</Pages>
  <Words>9786</Words>
  <Characters>55786</Characters>
  <Application>Microsoft Office Word</Application>
  <DocSecurity>0</DocSecurity>
  <Lines>464</Lines>
  <Paragraphs>130</Paragraphs>
  <ScaleCrop>false</ScaleCrop>
  <HeadingPairs>
    <vt:vector size="2" baseType="variant">
      <vt:variant>
        <vt:lpstr>Title</vt:lpstr>
      </vt:variant>
      <vt:variant>
        <vt:i4>1</vt:i4>
      </vt:variant>
    </vt:vector>
  </HeadingPairs>
  <TitlesOfParts>
    <vt:vector size="1" baseType="lpstr">
      <vt:lpstr/>
    </vt:vector>
  </TitlesOfParts>
  <Company>ECE-ISU</Company>
  <LinksUpToDate>false</LinksUpToDate>
  <CharactersWithSpaces>65442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Christopher Jones</dc:creator>
  <cp:lastModifiedBy>Christopher Jones</cp:lastModifiedBy>
  <cp:revision>1</cp:revision>
  <dcterms:created xsi:type="dcterms:W3CDTF">2016-11-11T16:26:00Z</dcterms:created>
  <dcterms:modified xsi:type="dcterms:W3CDTF">2016-11-11T16:28:00Z</dcterms:modified>
</cp:coreProperties>
</file>